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A7" w:rsidRPr="0041015C" w:rsidRDefault="00DA60A7" w:rsidP="00F01CE4">
      <w:bookmarkStart w:id="0" w:name="_GoBack"/>
      <w:bookmarkEnd w:id="0"/>
    </w:p>
    <w:tbl>
      <w:tblPr>
        <w:tblW w:w="0" w:type="auto"/>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79"/>
        <w:gridCol w:w="7117"/>
        <w:gridCol w:w="719"/>
      </w:tblGrid>
      <w:tr w:rsidR="00DA60A7" w:rsidRPr="00F01CE4" w:rsidTr="0041015C">
        <w:trPr>
          <w:cantSplit/>
          <w:tblHeader/>
        </w:trPr>
        <w:tc>
          <w:tcPr>
            <w:tcW w:w="7279"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Requirement</w:t>
            </w:r>
          </w:p>
        </w:tc>
        <w:tc>
          <w:tcPr>
            <w:tcW w:w="7117"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Findings</w:t>
            </w:r>
          </w:p>
        </w:tc>
        <w:tc>
          <w:tcPr>
            <w:tcW w:w="719" w:type="dxa"/>
            <w:tcBorders>
              <w:top w:val="single" w:sz="18" w:space="0" w:color="auto"/>
              <w:bottom w:val="single" w:sz="4" w:space="0" w:color="auto"/>
            </w:tcBorders>
            <w:shd w:val="clear" w:color="auto" w:fill="833C0B" w:themeFill="accent2" w:themeFillShade="80"/>
          </w:tcPr>
          <w:p w:rsidR="00DA60A7" w:rsidRPr="00F01CE4" w:rsidRDefault="00DA60A7" w:rsidP="00F01CE4">
            <w:pPr>
              <w:pStyle w:val="Heading3"/>
              <w:rPr>
                <w:rFonts w:ascii="Century Gothic" w:hAnsi="Century Gothic"/>
                <w:b w:val="0"/>
                <w:color w:val="FFFFFF" w:themeColor="background1"/>
                <w:sz w:val="28"/>
              </w:rPr>
            </w:pPr>
            <w:r w:rsidRPr="00F01CE4">
              <w:rPr>
                <w:rFonts w:ascii="Century Gothic" w:hAnsi="Century Gothic"/>
                <w:b w:val="0"/>
                <w:color w:val="FFFFFF" w:themeColor="background1"/>
                <w:sz w:val="28"/>
              </w:rPr>
              <w:t>Y/N</w:t>
            </w:r>
          </w:p>
        </w:tc>
      </w:tr>
      <w:tr w:rsidR="00142989" w:rsidRPr="00142989" w:rsidTr="0041015C">
        <w:trPr>
          <w:cantSplit/>
        </w:trPr>
        <w:tc>
          <w:tcPr>
            <w:tcW w:w="7279" w:type="dxa"/>
            <w:tcBorders>
              <w:top w:val="single" w:sz="4" w:space="0" w:color="auto"/>
              <w:bottom w:val="single" w:sz="4" w:space="0" w:color="auto"/>
            </w:tcBorders>
            <w:shd w:val="clear" w:color="auto" w:fill="C45911"/>
          </w:tcPr>
          <w:p w:rsidR="00DA60A7" w:rsidRPr="00142989" w:rsidRDefault="00415822" w:rsidP="00F01CE4">
            <w:pPr>
              <w:pStyle w:val="Heading4"/>
              <w:rPr>
                <w:rFonts w:ascii="Century Gothic" w:hAnsi="Century Gothic"/>
                <w:b w:val="0"/>
                <w:color w:val="FFFFFF" w:themeColor="background1"/>
              </w:rPr>
            </w:pPr>
            <w:r w:rsidRPr="00142989">
              <w:rPr>
                <w:rFonts w:ascii="Century Gothic" w:hAnsi="Century Gothic"/>
                <w:b w:val="0"/>
                <w:color w:val="FFFFFF" w:themeColor="background1"/>
              </w:rPr>
              <w:t>4</w:t>
            </w:r>
            <w:r w:rsidRPr="00142989">
              <w:rPr>
                <w:rFonts w:ascii="Century Gothic" w:hAnsi="Century Gothic"/>
                <w:b w:val="0"/>
                <w:color w:val="FFFFFF" w:themeColor="background1"/>
              </w:rPr>
              <w:tab/>
            </w:r>
            <w:r w:rsidR="00F01CE4" w:rsidRPr="00142989">
              <w:rPr>
                <w:rFonts w:ascii="Century Gothic" w:hAnsi="Century Gothic"/>
                <w:b w:val="0"/>
                <w:caps w:val="0"/>
                <w:color w:val="FFFFFF" w:themeColor="background1"/>
              </w:rPr>
              <w:t>Context Of Your Company</w:t>
            </w:r>
          </w:p>
        </w:tc>
        <w:tc>
          <w:tcPr>
            <w:tcW w:w="7117" w:type="dxa"/>
            <w:tcBorders>
              <w:top w:val="single" w:sz="4" w:space="0" w:color="auto"/>
              <w:bottom w:val="single" w:sz="4" w:space="0" w:color="auto"/>
            </w:tcBorders>
            <w:shd w:val="clear" w:color="auto" w:fill="C45911" w:themeFill="accent2" w:themeFillShade="BF"/>
          </w:tcPr>
          <w:p w:rsidR="00DA60A7" w:rsidRPr="00142989" w:rsidRDefault="00DA60A7" w:rsidP="00F01CE4">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hemeFill="accent2" w:themeFillShade="BF"/>
          </w:tcPr>
          <w:p w:rsidR="00DA60A7" w:rsidRPr="00142989" w:rsidRDefault="00DA60A7" w:rsidP="00F01CE4">
            <w:pPr>
              <w:pStyle w:val="Heading4"/>
              <w:rPr>
                <w:rFonts w:ascii="Century Gothic" w:hAnsi="Century Gothic"/>
                <w:b w:val="0"/>
                <w:color w:val="FFFFFF" w:themeColor="background1"/>
              </w:rPr>
            </w:pPr>
          </w:p>
        </w:tc>
      </w:tr>
      <w:tr w:rsidR="00DA60A7" w:rsidRPr="00F01CE4" w:rsidTr="00276755">
        <w:trPr>
          <w:cantSplit/>
        </w:trPr>
        <w:tc>
          <w:tcPr>
            <w:tcW w:w="7279" w:type="dxa"/>
            <w:tcBorders>
              <w:top w:val="single" w:sz="4" w:space="0" w:color="auto"/>
              <w:bottom w:val="single" w:sz="4" w:space="0" w:color="auto"/>
            </w:tcBorders>
            <w:shd w:val="clear" w:color="auto" w:fill="F4B083"/>
          </w:tcPr>
          <w:p w:rsidR="00DA60A7" w:rsidRPr="00F01CE4" w:rsidRDefault="00276755" w:rsidP="00F01CE4">
            <w:pPr>
              <w:pStyle w:val="Heading6"/>
              <w:rPr>
                <w:rFonts w:ascii="Century Gothic" w:hAnsi="Century Gothic"/>
                <w:b w:val="0"/>
              </w:rPr>
            </w:pPr>
            <w:r w:rsidRPr="00F01CE4">
              <w:rPr>
                <w:rFonts w:ascii="Century Gothic" w:hAnsi="Century Gothic"/>
                <w:b w:val="0"/>
              </w:rPr>
              <w:t>4.3</w:t>
            </w:r>
            <w:r w:rsidRPr="00F01CE4">
              <w:rPr>
                <w:rFonts w:ascii="Century Gothic" w:hAnsi="Century Gothic"/>
                <w:b w:val="0"/>
              </w:rPr>
              <w:tab/>
              <w:t>Determining the Scope of the Quality Management System</w:t>
            </w:r>
          </w:p>
        </w:tc>
        <w:tc>
          <w:tcPr>
            <w:tcW w:w="7117" w:type="dxa"/>
            <w:tcBorders>
              <w:top w:val="single" w:sz="4" w:space="0" w:color="auto"/>
              <w:bottom w:val="single" w:sz="4" w:space="0" w:color="auto"/>
            </w:tcBorders>
            <w:shd w:val="clear" w:color="auto" w:fill="F4B083"/>
          </w:tcPr>
          <w:p w:rsidR="00DA60A7" w:rsidRPr="00F01CE4" w:rsidRDefault="00DA60A7" w:rsidP="00F01CE4">
            <w:pPr>
              <w:pStyle w:val="Heading6"/>
              <w:rPr>
                <w:rFonts w:ascii="Century Gothic" w:hAnsi="Century Gothic"/>
                <w:b w:val="0"/>
              </w:rPr>
            </w:pPr>
          </w:p>
        </w:tc>
        <w:tc>
          <w:tcPr>
            <w:tcW w:w="719" w:type="dxa"/>
            <w:tcBorders>
              <w:top w:val="single" w:sz="4" w:space="0" w:color="auto"/>
              <w:bottom w:val="single" w:sz="4" w:space="0" w:color="auto"/>
            </w:tcBorders>
            <w:shd w:val="clear" w:color="auto" w:fill="F4B083"/>
          </w:tcPr>
          <w:p w:rsidR="00DA60A7" w:rsidRPr="00F01CE4" w:rsidRDefault="00DA60A7" w:rsidP="00F01CE4">
            <w:pPr>
              <w:pStyle w:val="Heading6"/>
              <w:rPr>
                <w:rFonts w:ascii="Century Gothic" w:hAnsi="Century Gothic"/>
                <w:b w:val="0"/>
              </w:rPr>
            </w:pPr>
          </w:p>
        </w:tc>
      </w:tr>
      <w:tr w:rsidR="00276755" w:rsidRPr="00F01CE4" w:rsidTr="00142989">
        <w:trPr>
          <w:cantSplit/>
        </w:trPr>
        <w:tc>
          <w:tcPr>
            <w:tcW w:w="7279" w:type="dxa"/>
            <w:tcBorders>
              <w:bottom w:val="single" w:sz="4" w:space="0" w:color="auto"/>
            </w:tcBorders>
          </w:tcPr>
          <w:p w:rsidR="00276755" w:rsidRPr="00F01CE4" w:rsidRDefault="00276755" w:rsidP="00171D5F">
            <w:pPr>
              <w:pStyle w:val="ListBullet"/>
              <w:rPr>
                <w:rFonts w:cs="Arial"/>
              </w:rPr>
            </w:pPr>
            <w:r w:rsidRPr="00F01CE4">
              <w:t xml:space="preserve">The scope of Your Company's quality management system shall be available and be </w:t>
            </w:r>
            <w:r w:rsidRPr="004A0929">
              <w:rPr>
                <w:b/>
                <w:color w:val="7030A0"/>
              </w:rPr>
              <w:t>maintained as documented information</w:t>
            </w:r>
            <w:r w:rsidRPr="00F01CE4">
              <w:t>. The scope shall state the types of products and services covered and provide justification for any requirements of the standard that Your Company determines is not applicable to the scope of its quality management system. These are described in 1.2.</w:t>
            </w:r>
          </w:p>
        </w:tc>
        <w:tc>
          <w:tcPr>
            <w:tcW w:w="7117" w:type="dxa"/>
            <w:tcBorders>
              <w:bottom w:val="single" w:sz="4" w:space="0" w:color="auto"/>
            </w:tcBorders>
          </w:tcPr>
          <w:p w:rsidR="00276755" w:rsidRPr="00F01CE4" w:rsidRDefault="00276755" w:rsidP="00F01CE4">
            <w:pPr>
              <w:rPr>
                <w:rFonts w:ascii="Century Gothic" w:hAnsi="Century Gothic"/>
              </w:rPr>
            </w:pPr>
          </w:p>
        </w:tc>
        <w:tc>
          <w:tcPr>
            <w:tcW w:w="719" w:type="dxa"/>
            <w:tcBorders>
              <w:bottom w:val="single" w:sz="4" w:space="0" w:color="auto"/>
            </w:tcBorders>
          </w:tcPr>
          <w:p w:rsidR="00276755" w:rsidRPr="00F01CE4" w:rsidRDefault="00276755" w:rsidP="00F01CE4">
            <w:pPr>
              <w:rPr>
                <w:rFonts w:ascii="Century Gothic" w:hAnsi="Century Gothic"/>
              </w:rPr>
            </w:pPr>
          </w:p>
        </w:tc>
      </w:tr>
      <w:tr w:rsidR="00F01CE4"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r w:rsidRPr="00F01CE4">
              <w:rPr>
                <w:rFonts w:ascii="Century Gothic" w:hAnsi="Century Gothic"/>
                <w:b w:val="0"/>
              </w:rPr>
              <w:t>4.4</w:t>
            </w:r>
            <w:r>
              <w:rPr>
                <w:rFonts w:ascii="Century Gothic" w:hAnsi="Century Gothic"/>
                <w:b w:val="0"/>
              </w:rPr>
              <w:t>.2</w:t>
            </w:r>
          </w:p>
        </w:tc>
        <w:tc>
          <w:tcPr>
            <w:tcW w:w="7117"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F01CE4" w:rsidRPr="00F01CE4" w:rsidRDefault="00F01CE4" w:rsidP="00142989">
            <w:pPr>
              <w:pStyle w:val="Heading6"/>
              <w:rPr>
                <w:rFonts w:ascii="Century Gothic" w:hAnsi="Century Gothic"/>
                <w:b w:val="0"/>
              </w:rPr>
            </w:pPr>
          </w:p>
        </w:tc>
      </w:tr>
      <w:tr w:rsidR="00F01CE4" w:rsidRPr="00F01CE4" w:rsidTr="00142989">
        <w:trPr>
          <w:cantSplit/>
        </w:trPr>
        <w:tc>
          <w:tcPr>
            <w:tcW w:w="7279" w:type="dxa"/>
            <w:tcBorders>
              <w:top w:val="single" w:sz="4" w:space="0" w:color="auto"/>
            </w:tcBorders>
          </w:tcPr>
          <w:p w:rsidR="00F01CE4" w:rsidRDefault="00F01CE4" w:rsidP="00142989">
            <w:pPr>
              <w:rPr>
                <w:rFonts w:ascii="Century Gothic" w:hAnsi="Century Gothic"/>
              </w:rPr>
            </w:pPr>
            <w:r w:rsidRPr="00F01CE4">
              <w:rPr>
                <w:rFonts w:ascii="Century Gothic" w:hAnsi="Century Gothic"/>
              </w:rPr>
              <w:t>To the extent necessary, Your Company shall:</w:t>
            </w:r>
          </w:p>
          <w:p w:rsidR="00171D5F" w:rsidRDefault="00171D5F" w:rsidP="00F62766">
            <w:pPr>
              <w:pStyle w:val="ListParagraph"/>
              <w:numPr>
                <w:ilvl w:val="0"/>
                <w:numId w:val="4"/>
              </w:numPr>
              <w:rPr>
                <w:rFonts w:ascii="Century Gothic" w:hAnsi="Century Gothic"/>
              </w:rPr>
            </w:pPr>
            <w:r w:rsidRPr="004A0929">
              <w:rPr>
                <w:rFonts w:ascii="Century Gothic" w:hAnsi="Century Gothic"/>
                <w:b/>
                <w:color w:val="7030A0"/>
              </w:rPr>
              <w:t>maintain documented information</w:t>
            </w:r>
            <w:r w:rsidRPr="00F01CE4">
              <w:rPr>
                <w:rFonts w:ascii="Century Gothic" w:hAnsi="Century Gothic"/>
              </w:rPr>
              <w:t xml:space="preserve"> to support the operation of its processes;</w:t>
            </w:r>
          </w:p>
          <w:p w:rsidR="00171D5F" w:rsidRPr="00F01CE4" w:rsidRDefault="00171D5F" w:rsidP="00F62766">
            <w:pPr>
              <w:pStyle w:val="ListParagraph"/>
              <w:numPr>
                <w:ilvl w:val="0"/>
                <w:numId w:val="4"/>
              </w:numPr>
              <w:rPr>
                <w:rFonts w:ascii="Century Gothic" w:hAnsi="Century Gothic"/>
              </w:rPr>
            </w:pPr>
            <w:r w:rsidRPr="004A0929">
              <w:rPr>
                <w:rFonts w:ascii="Century Gothic" w:hAnsi="Century Gothic"/>
                <w:b/>
                <w:color w:val="7030A0"/>
              </w:rPr>
              <w:t xml:space="preserve">retain documented information </w:t>
            </w:r>
            <w:r w:rsidRPr="00F01CE4">
              <w:rPr>
                <w:rFonts w:ascii="Century Gothic" w:hAnsi="Century Gothic"/>
              </w:rPr>
              <w:t>to h</w:t>
            </w:r>
            <w:r>
              <w:rPr>
                <w:rFonts w:ascii="Century Gothic" w:hAnsi="Century Gothic"/>
              </w:rPr>
              <w:t>a</w:t>
            </w:r>
            <w:r w:rsidRPr="00F01CE4">
              <w:rPr>
                <w:rFonts w:ascii="Century Gothic" w:hAnsi="Century Gothic"/>
              </w:rPr>
              <w:t>ve confidence that the processes are being carried out as planned</w:t>
            </w:r>
            <w:r>
              <w:rPr>
                <w:rFonts w:ascii="Century Gothic" w:hAnsi="Century Gothic"/>
              </w:rPr>
              <w:t>.</w:t>
            </w:r>
          </w:p>
        </w:tc>
        <w:tc>
          <w:tcPr>
            <w:tcW w:w="7117" w:type="dxa"/>
            <w:tcBorders>
              <w:top w:val="single" w:sz="4" w:space="0" w:color="auto"/>
            </w:tcBorders>
          </w:tcPr>
          <w:p w:rsidR="00F01CE4" w:rsidRPr="00F01CE4" w:rsidRDefault="00F01CE4" w:rsidP="00142989">
            <w:pPr>
              <w:rPr>
                <w:rFonts w:ascii="Century Gothic" w:hAnsi="Century Gothic"/>
              </w:rPr>
            </w:pPr>
          </w:p>
        </w:tc>
        <w:tc>
          <w:tcPr>
            <w:tcW w:w="719" w:type="dxa"/>
            <w:tcBorders>
              <w:top w:val="single" w:sz="4" w:space="0" w:color="auto"/>
            </w:tcBorders>
          </w:tcPr>
          <w:p w:rsidR="00F01CE4" w:rsidRPr="00F01CE4" w:rsidRDefault="00F01CE4" w:rsidP="00142989">
            <w:pPr>
              <w:rPr>
                <w:rFonts w:ascii="Century Gothic" w:hAnsi="Century Gothic"/>
              </w:rPr>
            </w:pPr>
          </w:p>
        </w:tc>
      </w:tr>
      <w:tr w:rsidR="00142989" w:rsidRPr="00142989" w:rsidTr="0041015C">
        <w:trPr>
          <w:cantSplit/>
        </w:trPr>
        <w:tc>
          <w:tcPr>
            <w:tcW w:w="7279" w:type="dxa"/>
            <w:tcBorders>
              <w:top w:val="single" w:sz="4" w:space="0" w:color="auto"/>
              <w:bottom w:val="single" w:sz="4" w:space="0" w:color="auto"/>
            </w:tcBorders>
            <w:shd w:val="clear" w:color="auto" w:fill="C45911"/>
          </w:tcPr>
          <w:p w:rsidR="00DA60A7" w:rsidRPr="00142989" w:rsidRDefault="00F01CE4" w:rsidP="00F01CE4">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5</w:t>
            </w:r>
            <w:r w:rsidRPr="00142989">
              <w:rPr>
                <w:rFonts w:ascii="Century Gothic" w:hAnsi="Century Gothic"/>
                <w:b w:val="0"/>
                <w:caps w:val="0"/>
                <w:color w:val="FFFFFF" w:themeColor="background1"/>
              </w:rPr>
              <w:tab/>
              <w:t>Leadership</w:t>
            </w:r>
          </w:p>
        </w:tc>
        <w:tc>
          <w:tcPr>
            <w:tcW w:w="7117" w:type="dxa"/>
            <w:tcBorders>
              <w:top w:val="single" w:sz="4" w:space="0" w:color="auto"/>
              <w:bottom w:val="single" w:sz="4" w:space="0" w:color="auto"/>
            </w:tcBorders>
            <w:shd w:val="clear" w:color="auto" w:fill="C45911"/>
          </w:tcPr>
          <w:p w:rsidR="00DA60A7" w:rsidRPr="00142989" w:rsidRDefault="00DA60A7" w:rsidP="00F01CE4">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DA60A7" w:rsidRPr="00142989" w:rsidRDefault="00DA60A7" w:rsidP="00F01CE4">
            <w:pPr>
              <w:pStyle w:val="Heading4"/>
              <w:rPr>
                <w:rFonts w:ascii="Century Gothic" w:hAnsi="Century Gothic"/>
                <w:b w:val="0"/>
                <w:color w:val="FFFFFF" w:themeColor="background1"/>
              </w:rPr>
            </w:pPr>
          </w:p>
        </w:tc>
      </w:tr>
      <w:tr w:rsidR="000337D5" w:rsidRPr="000337D5" w:rsidTr="00142989">
        <w:trPr>
          <w:cantSplit/>
        </w:trPr>
        <w:tc>
          <w:tcPr>
            <w:tcW w:w="7279"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r w:rsidRPr="000337D5">
              <w:rPr>
                <w:rFonts w:ascii="Century Gothic" w:hAnsi="Century Gothic"/>
                <w:b w:val="0"/>
                <w:sz w:val="24"/>
              </w:rPr>
              <w:t>5</w:t>
            </w:r>
            <w:r>
              <w:rPr>
                <w:rFonts w:ascii="Century Gothic" w:hAnsi="Century Gothic"/>
                <w:b w:val="0"/>
                <w:sz w:val="24"/>
              </w:rPr>
              <w:t>.2</w:t>
            </w:r>
            <w:r w:rsidRPr="000337D5">
              <w:rPr>
                <w:rFonts w:ascii="Century Gothic" w:hAnsi="Century Gothic"/>
                <w:b w:val="0"/>
                <w:sz w:val="24"/>
              </w:rPr>
              <w:t>.2</w:t>
            </w:r>
            <w:r w:rsidRPr="000337D5">
              <w:rPr>
                <w:rFonts w:ascii="Century Gothic" w:hAnsi="Century Gothic"/>
                <w:b w:val="0"/>
                <w:sz w:val="24"/>
              </w:rPr>
              <w:tab/>
              <w:t>Communicating the quality policy</w:t>
            </w:r>
          </w:p>
        </w:tc>
        <w:tc>
          <w:tcPr>
            <w:tcW w:w="7117"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p>
        </w:tc>
        <w:tc>
          <w:tcPr>
            <w:tcW w:w="719" w:type="dxa"/>
            <w:tcBorders>
              <w:top w:val="single" w:sz="4" w:space="0" w:color="auto"/>
              <w:bottom w:val="single" w:sz="4" w:space="0" w:color="auto"/>
            </w:tcBorders>
            <w:shd w:val="clear" w:color="auto" w:fill="FBE4D5" w:themeFill="accent2" w:themeFillTint="33"/>
          </w:tcPr>
          <w:p w:rsidR="000337D5" w:rsidRPr="000337D5" w:rsidRDefault="000337D5" w:rsidP="00142989">
            <w:pPr>
              <w:pStyle w:val="Heading6"/>
              <w:rPr>
                <w:rFonts w:ascii="Century Gothic" w:hAnsi="Century Gothic"/>
                <w:b w:val="0"/>
                <w:sz w:val="24"/>
              </w:rPr>
            </w:pPr>
          </w:p>
        </w:tc>
      </w:tr>
      <w:tr w:rsidR="000337D5" w:rsidRPr="00F01CE4" w:rsidTr="00BF3135">
        <w:trPr>
          <w:cantSplit/>
        </w:trPr>
        <w:tc>
          <w:tcPr>
            <w:tcW w:w="7279" w:type="dxa"/>
          </w:tcPr>
          <w:p w:rsidR="000337D5" w:rsidRDefault="000337D5" w:rsidP="00171D5F">
            <w:pPr>
              <w:pStyle w:val="ListBullet"/>
            </w:pPr>
            <w:r>
              <w:t>The quality policy shall:</w:t>
            </w:r>
          </w:p>
          <w:p w:rsidR="00171D5F" w:rsidRDefault="00171D5F" w:rsidP="00F62766">
            <w:pPr>
              <w:pStyle w:val="ListBullet"/>
              <w:numPr>
                <w:ilvl w:val="0"/>
                <w:numId w:val="8"/>
              </w:numPr>
            </w:pPr>
            <w:r>
              <w:t xml:space="preserve">Be available and be </w:t>
            </w:r>
            <w:r w:rsidRPr="004A0929">
              <w:rPr>
                <w:b/>
                <w:color w:val="7030A0"/>
              </w:rPr>
              <w:t>maintained as documented information</w:t>
            </w:r>
            <w:r>
              <w:t>;</w:t>
            </w:r>
          </w:p>
          <w:p w:rsidR="00171D5F" w:rsidRDefault="00171D5F" w:rsidP="00F62766">
            <w:pPr>
              <w:pStyle w:val="ListBullet"/>
              <w:numPr>
                <w:ilvl w:val="0"/>
                <w:numId w:val="8"/>
              </w:numPr>
            </w:pPr>
            <w:r>
              <w:t>Be communicated, understood and applied within Your Company;</w:t>
            </w:r>
          </w:p>
          <w:p w:rsidR="00171D5F" w:rsidRDefault="00171D5F" w:rsidP="00F62766">
            <w:pPr>
              <w:pStyle w:val="ListBullet"/>
              <w:numPr>
                <w:ilvl w:val="0"/>
                <w:numId w:val="8"/>
              </w:numPr>
            </w:pPr>
            <w:r>
              <w:t>Be available to relevant interested parties, as appropriate.</w:t>
            </w:r>
          </w:p>
        </w:tc>
        <w:tc>
          <w:tcPr>
            <w:tcW w:w="7117" w:type="dxa"/>
          </w:tcPr>
          <w:p w:rsidR="000337D5" w:rsidRPr="00F01CE4" w:rsidRDefault="000337D5" w:rsidP="00F01CE4">
            <w:pPr>
              <w:rPr>
                <w:rFonts w:ascii="Century Gothic" w:hAnsi="Century Gothic"/>
              </w:rPr>
            </w:pPr>
          </w:p>
        </w:tc>
        <w:tc>
          <w:tcPr>
            <w:tcW w:w="719" w:type="dxa"/>
          </w:tcPr>
          <w:p w:rsidR="000337D5" w:rsidRPr="00F01CE4" w:rsidRDefault="000337D5" w:rsidP="00F01CE4">
            <w:pPr>
              <w:rPr>
                <w:rFonts w:ascii="Century Gothic" w:hAnsi="Century Gothic"/>
              </w:rPr>
            </w:pPr>
          </w:p>
        </w:tc>
      </w:tr>
      <w:tr w:rsidR="00142989" w:rsidRPr="00142989" w:rsidTr="00142989">
        <w:trPr>
          <w:cantSplit/>
        </w:trPr>
        <w:tc>
          <w:tcPr>
            <w:tcW w:w="7279" w:type="dxa"/>
            <w:tcBorders>
              <w:top w:val="single" w:sz="4" w:space="0" w:color="auto"/>
              <w:bottom w:val="single" w:sz="4" w:space="0" w:color="auto"/>
            </w:tcBorders>
            <w:shd w:val="clear" w:color="auto" w:fill="C45911"/>
          </w:tcPr>
          <w:p w:rsidR="007A45D8" w:rsidRPr="00142989" w:rsidRDefault="007A45D8" w:rsidP="007A45D8">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6</w:t>
            </w:r>
            <w:r w:rsidRPr="00142989">
              <w:rPr>
                <w:rFonts w:ascii="Century Gothic" w:hAnsi="Century Gothic"/>
                <w:b w:val="0"/>
                <w:caps w:val="0"/>
                <w:color w:val="FFFFFF" w:themeColor="background1"/>
              </w:rPr>
              <w:tab/>
              <w:t>Planning</w:t>
            </w:r>
          </w:p>
        </w:tc>
        <w:tc>
          <w:tcPr>
            <w:tcW w:w="7117" w:type="dxa"/>
            <w:tcBorders>
              <w:top w:val="single" w:sz="4" w:space="0" w:color="auto"/>
              <w:bottom w:val="single" w:sz="4" w:space="0" w:color="auto"/>
            </w:tcBorders>
            <w:shd w:val="clear" w:color="auto" w:fill="C45911"/>
          </w:tcPr>
          <w:p w:rsidR="007A45D8" w:rsidRPr="00142989" w:rsidRDefault="007A45D8" w:rsidP="00142989">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7A45D8" w:rsidRPr="00142989" w:rsidRDefault="007A45D8" w:rsidP="00142989">
            <w:pPr>
              <w:pStyle w:val="Heading4"/>
              <w:rPr>
                <w:rFonts w:ascii="Century Gothic" w:hAnsi="Century Gothic"/>
                <w:b w:val="0"/>
                <w:color w:val="FFFFFF" w:themeColor="background1"/>
              </w:rPr>
            </w:pPr>
          </w:p>
        </w:tc>
      </w:tr>
      <w:tr w:rsidR="00DE1453" w:rsidRPr="00F01CE4" w:rsidTr="00142989">
        <w:trPr>
          <w:cantSplit/>
        </w:trPr>
        <w:tc>
          <w:tcPr>
            <w:tcW w:w="7279" w:type="dxa"/>
            <w:tcBorders>
              <w:top w:val="single" w:sz="4" w:space="0" w:color="auto"/>
              <w:bottom w:val="single" w:sz="4" w:space="0" w:color="auto"/>
            </w:tcBorders>
            <w:shd w:val="clear" w:color="auto" w:fill="FBE4D5" w:themeFill="accent2" w:themeFillTint="33"/>
          </w:tcPr>
          <w:p w:rsidR="00DE1453" w:rsidRPr="00F01CE4" w:rsidRDefault="00DE1453" w:rsidP="00DE1453">
            <w:pPr>
              <w:pStyle w:val="Heading6"/>
              <w:rPr>
                <w:rFonts w:ascii="Century Gothic" w:hAnsi="Century Gothic"/>
                <w:b w:val="0"/>
              </w:rPr>
            </w:pPr>
            <w:r>
              <w:rPr>
                <w:rFonts w:ascii="Century Gothic" w:hAnsi="Century Gothic"/>
                <w:b w:val="0"/>
              </w:rPr>
              <w:t>6.2.1</w:t>
            </w:r>
          </w:p>
        </w:tc>
        <w:tc>
          <w:tcPr>
            <w:tcW w:w="7117"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E1453" w:rsidRPr="00F01CE4" w:rsidRDefault="00DE1453" w:rsidP="00142989">
            <w:pPr>
              <w:pStyle w:val="Heading6"/>
              <w:rPr>
                <w:rFonts w:ascii="Century Gothic" w:hAnsi="Century Gothic"/>
                <w:b w:val="0"/>
              </w:rPr>
            </w:pPr>
          </w:p>
        </w:tc>
      </w:tr>
      <w:tr w:rsidR="007A45D8" w:rsidRPr="00F01CE4" w:rsidTr="00BF3135">
        <w:trPr>
          <w:cantSplit/>
        </w:trPr>
        <w:tc>
          <w:tcPr>
            <w:tcW w:w="7279" w:type="dxa"/>
          </w:tcPr>
          <w:p w:rsidR="00DE1453" w:rsidRDefault="00DE1453" w:rsidP="00171D5F">
            <w:pPr>
              <w:pStyle w:val="ListBullet"/>
            </w:pPr>
            <w:r>
              <w:lastRenderedPageBreak/>
              <w:t>The quality objectives are:</w:t>
            </w:r>
          </w:p>
          <w:p w:rsidR="00DE1453" w:rsidRDefault="00DE1453" w:rsidP="00F62766">
            <w:pPr>
              <w:pStyle w:val="ListBullet"/>
              <w:numPr>
                <w:ilvl w:val="0"/>
                <w:numId w:val="10"/>
              </w:numPr>
            </w:pPr>
            <w:r>
              <w:t xml:space="preserve"> Consistent with the quality policies;</w:t>
            </w:r>
          </w:p>
          <w:p w:rsidR="00DE1453" w:rsidRDefault="00DE1453" w:rsidP="00F62766">
            <w:pPr>
              <w:pStyle w:val="ListBullet"/>
              <w:numPr>
                <w:ilvl w:val="0"/>
                <w:numId w:val="10"/>
              </w:numPr>
            </w:pPr>
            <w:r>
              <w:t>Measurable;</w:t>
            </w:r>
          </w:p>
          <w:p w:rsidR="00DE1453" w:rsidRDefault="00DE1453" w:rsidP="00F62766">
            <w:pPr>
              <w:pStyle w:val="ListBullet"/>
              <w:numPr>
                <w:ilvl w:val="0"/>
                <w:numId w:val="10"/>
              </w:numPr>
            </w:pPr>
            <w:r>
              <w:t>Take into account applicable climate;</w:t>
            </w:r>
          </w:p>
          <w:p w:rsidR="00DE1453" w:rsidRDefault="00DE1453" w:rsidP="00F62766">
            <w:pPr>
              <w:pStyle w:val="ListBullet"/>
              <w:numPr>
                <w:ilvl w:val="0"/>
                <w:numId w:val="10"/>
              </w:numPr>
            </w:pPr>
            <w:r>
              <w:t>Be relevant to conformity of products and services and to enhancement of customer satisfaction;</w:t>
            </w:r>
          </w:p>
          <w:p w:rsidR="00DE1453" w:rsidRDefault="00DE1453" w:rsidP="00F62766">
            <w:pPr>
              <w:pStyle w:val="ListBullet"/>
              <w:numPr>
                <w:ilvl w:val="0"/>
                <w:numId w:val="10"/>
              </w:numPr>
            </w:pPr>
            <w:r>
              <w:t>Are monitored;</w:t>
            </w:r>
          </w:p>
          <w:p w:rsidR="00DE1453" w:rsidRDefault="00DE1453" w:rsidP="00F62766">
            <w:pPr>
              <w:pStyle w:val="ListBullet"/>
              <w:numPr>
                <w:ilvl w:val="0"/>
                <w:numId w:val="10"/>
              </w:numPr>
            </w:pPr>
            <w:r>
              <w:t>Communicated;</w:t>
            </w:r>
          </w:p>
          <w:p w:rsidR="00DE1453" w:rsidRDefault="00DE1453" w:rsidP="00F62766">
            <w:pPr>
              <w:pStyle w:val="ListBullet"/>
              <w:numPr>
                <w:ilvl w:val="0"/>
                <w:numId w:val="10"/>
              </w:numPr>
            </w:pPr>
            <w:r>
              <w:t>Updated as appropriate.</w:t>
            </w:r>
          </w:p>
          <w:p w:rsidR="007A45D8" w:rsidRDefault="00DE1453" w:rsidP="00171D5F">
            <w:pPr>
              <w:pStyle w:val="ListBullet"/>
            </w:pPr>
            <w:r w:rsidRPr="00DE1453">
              <w:t xml:space="preserve">Your Company shall </w:t>
            </w:r>
            <w:r w:rsidRPr="004A0929">
              <w:rPr>
                <w:b/>
                <w:color w:val="7030A0"/>
              </w:rPr>
              <w:t>maintain documented information</w:t>
            </w:r>
            <w:r w:rsidRPr="00DE1453">
              <w:t xml:space="preserve"> on the quality objective</w:t>
            </w:r>
            <w:r>
              <w:t>s.</w:t>
            </w:r>
          </w:p>
        </w:tc>
        <w:tc>
          <w:tcPr>
            <w:tcW w:w="7117" w:type="dxa"/>
          </w:tcPr>
          <w:p w:rsidR="007A45D8" w:rsidRPr="00F01CE4" w:rsidRDefault="007A45D8" w:rsidP="000337D5">
            <w:pPr>
              <w:rPr>
                <w:rFonts w:ascii="Century Gothic" w:hAnsi="Century Gothic"/>
              </w:rPr>
            </w:pPr>
          </w:p>
        </w:tc>
        <w:tc>
          <w:tcPr>
            <w:tcW w:w="719" w:type="dxa"/>
          </w:tcPr>
          <w:p w:rsidR="007A45D8" w:rsidRPr="00F01CE4" w:rsidRDefault="007A45D8" w:rsidP="000337D5">
            <w:pPr>
              <w:rPr>
                <w:rFonts w:ascii="Century Gothic" w:hAnsi="Century Gothic"/>
              </w:rPr>
            </w:pPr>
          </w:p>
        </w:tc>
      </w:tr>
      <w:tr w:rsidR="00142989" w:rsidRPr="00142989" w:rsidTr="00142989">
        <w:trPr>
          <w:cantSplit/>
        </w:trPr>
        <w:tc>
          <w:tcPr>
            <w:tcW w:w="7279"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7</w:t>
            </w:r>
            <w:r w:rsidRPr="00142989">
              <w:rPr>
                <w:rFonts w:ascii="Century Gothic" w:hAnsi="Century Gothic"/>
                <w:b w:val="0"/>
                <w:caps w:val="0"/>
                <w:color w:val="FFFFFF" w:themeColor="background1"/>
              </w:rPr>
              <w:tab/>
              <w:t>Support</w:t>
            </w:r>
          </w:p>
        </w:tc>
        <w:tc>
          <w:tcPr>
            <w:tcW w:w="7117"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142989" w:rsidRPr="00142989" w:rsidRDefault="00142989" w:rsidP="00142989">
            <w:pPr>
              <w:pStyle w:val="Heading4"/>
              <w:rPr>
                <w:rFonts w:ascii="Century Gothic" w:hAnsi="Century Gothic"/>
                <w:b w:val="0"/>
                <w:color w:val="FFFFFF" w:themeColor="background1"/>
              </w:rPr>
            </w:pPr>
          </w:p>
        </w:tc>
      </w:tr>
      <w:tr w:rsidR="00A96CEA" w:rsidRPr="00A96CEA" w:rsidTr="00A96CEA">
        <w:trPr>
          <w:cantSplit/>
        </w:trPr>
        <w:tc>
          <w:tcPr>
            <w:tcW w:w="7279" w:type="dxa"/>
            <w:tcBorders>
              <w:top w:val="single" w:sz="4" w:space="0" w:color="auto"/>
              <w:bottom w:val="single" w:sz="4" w:space="0" w:color="auto"/>
            </w:tcBorders>
            <w:shd w:val="clear" w:color="auto" w:fill="FFF2CC" w:themeFill="accent4" w:themeFillTint="33"/>
          </w:tcPr>
          <w:p w:rsidR="00A96CEA" w:rsidRPr="00A96CEA" w:rsidRDefault="00A96CEA" w:rsidP="00A96CEA">
            <w:pPr>
              <w:pStyle w:val="Heading6"/>
              <w:rPr>
                <w:rFonts w:ascii="Century Gothic" w:hAnsi="Century Gothic"/>
                <w:b w:val="0"/>
              </w:rPr>
            </w:pPr>
            <w:r w:rsidRPr="00A96CEA">
              <w:rPr>
                <w:rFonts w:ascii="Century Gothic" w:hAnsi="Century Gothic"/>
                <w:b w:val="0"/>
              </w:rPr>
              <w:t>7.1.5</w:t>
            </w:r>
            <w:r>
              <w:rPr>
                <w:rFonts w:ascii="Century Gothic" w:hAnsi="Century Gothic"/>
                <w:b w:val="0"/>
              </w:rPr>
              <w:t>.1</w:t>
            </w:r>
            <w:r w:rsidRPr="00A96CEA">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r>
      <w:tr w:rsidR="00142989" w:rsidRPr="00F01CE4" w:rsidTr="00142989">
        <w:trPr>
          <w:cantSplit/>
        </w:trPr>
        <w:tc>
          <w:tcPr>
            <w:tcW w:w="7279" w:type="dxa"/>
          </w:tcPr>
          <w:p w:rsidR="00A96CEA" w:rsidRDefault="00A96CEA" w:rsidP="00A96CEA">
            <w:pPr>
              <w:pStyle w:val="ListBullet"/>
            </w:pPr>
            <w:r>
              <w:t>Your Company shall ensure that the resources provided:</w:t>
            </w:r>
          </w:p>
          <w:p w:rsidR="00A96CEA" w:rsidRDefault="00A96CEA" w:rsidP="00F62766">
            <w:pPr>
              <w:pStyle w:val="ListBullet"/>
              <w:numPr>
                <w:ilvl w:val="0"/>
                <w:numId w:val="15"/>
              </w:numPr>
            </w:pPr>
            <w:r>
              <w:t>Suitable for the specific type of monitoring and measurement activities being undertaken;</w:t>
            </w:r>
          </w:p>
          <w:p w:rsidR="00A96CEA" w:rsidRDefault="00A96CEA" w:rsidP="00F62766">
            <w:pPr>
              <w:pStyle w:val="ListBullet"/>
              <w:numPr>
                <w:ilvl w:val="0"/>
                <w:numId w:val="15"/>
              </w:numPr>
            </w:pPr>
            <w:r>
              <w:t xml:space="preserve">Are maintained to ensure their continuing fitness for purpose. </w:t>
            </w:r>
          </w:p>
          <w:p w:rsidR="00142989" w:rsidRDefault="00A96CEA" w:rsidP="004A0929">
            <w:pPr>
              <w:pStyle w:val="ListBullet"/>
            </w:pPr>
            <w:r>
              <w:t xml:space="preserve">Your Company shall </w:t>
            </w:r>
            <w:r w:rsidR="004A0929" w:rsidRPr="004A0929">
              <w:rPr>
                <w:b/>
                <w:color w:val="7030A0"/>
              </w:rPr>
              <w:t>retain</w:t>
            </w:r>
            <w:r w:rsidRPr="004A0929">
              <w:rPr>
                <w:b/>
                <w:color w:val="7030A0"/>
              </w:rPr>
              <w:t xml:space="preserve"> appropriate documented information</w:t>
            </w:r>
            <w:r>
              <w:t xml:space="preserve"> as evidence of fitness of purpose or a monitoring and measurement resources.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A96CEA" w:rsidTr="00FC4AC3">
        <w:trPr>
          <w:cantSplit/>
        </w:trPr>
        <w:tc>
          <w:tcPr>
            <w:tcW w:w="727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r w:rsidRPr="00A96CEA">
              <w:rPr>
                <w:rFonts w:ascii="Century Gothic" w:hAnsi="Century Gothic"/>
                <w:b w:val="0"/>
              </w:rPr>
              <w:t>7.1.5.2</w:t>
            </w:r>
            <w:r w:rsidRPr="00A96CEA">
              <w:rPr>
                <w:rFonts w:ascii="Century Gothic" w:hAnsi="Century Gothic"/>
                <w:b w:val="0"/>
              </w:rPr>
              <w:tab/>
              <w:t>Measurement and Measurement Traceability</w:t>
            </w:r>
          </w:p>
        </w:tc>
        <w:tc>
          <w:tcPr>
            <w:tcW w:w="7117"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A96CEA" w:rsidRPr="00A96CEA" w:rsidRDefault="00A96CEA" w:rsidP="00FC4AC3">
            <w:pPr>
              <w:pStyle w:val="Heading6"/>
              <w:rPr>
                <w:rFonts w:ascii="Century Gothic" w:hAnsi="Century Gothic"/>
                <w:b w:val="0"/>
              </w:rPr>
            </w:pPr>
          </w:p>
        </w:tc>
      </w:tr>
      <w:tr w:rsidR="00142989" w:rsidRPr="00F01CE4" w:rsidTr="00142989">
        <w:trPr>
          <w:cantSplit/>
        </w:trPr>
        <w:tc>
          <w:tcPr>
            <w:tcW w:w="7279" w:type="dxa"/>
          </w:tcPr>
          <w:p w:rsidR="00A96CEA" w:rsidRDefault="00A96CEA" w:rsidP="00A96CEA">
            <w:pPr>
              <w:pStyle w:val="ListBullet"/>
            </w:pPr>
            <w:r>
              <w:t>When Measurement Traceability is a requirement, or is considered by Your Company to be essential part of providing confidence in the validity of measurement results. Measurement equipment shall be:</w:t>
            </w:r>
          </w:p>
          <w:p w:rsidR="00A96CEA" w:rsidRDefault="00A96CEA" w:rsidP="00F62766">
            <w:pPr>
              <w:pStyle w:val="ListBullet"/>
              <w:numPr>
                <w:ilvl w:val="0"/>
                <w:numId w:val="16"/>
              </w:numPr>
            </w:pPr>
            <w:r>
              <w:t xml:space="preserve">Calibrated or verified or both at specified intervals, or prior to use, against measurement standards traceable to international or national measurement standards; When no such standards exists, the basis used for calibration verification shall be </w:t>
            </w:r>
            <w:r w:rsidRPr="004A0929">
              <w:rPr>
                <w:b/>
                <w:color w:val="7030A0"/>
              </w:rPr>
              <w:t>retained as documented information</w:t>
            </w:r>
            <w:r>
              <w:t xml:space="preserve">. </w:t>
            </w:r>
          </w:p>
          <w:p w:rsidR="00A96CEA" w:rsidRDefault="00A96CEA" w:rsidP="00F62766">
            <w:pPr>
              <w:pStyle w:val="ListBullet"/>
              <w:numPr>
                <w:ilvl w:val="0"/>
                <w:numId w:val="16"/>
              </w:numPr>
            </w:pPr>
            <w:r>
              <w:t>Identified in order to determine their status: Typical</w:t>
            </w:r>
          </w:p>
          <w:p w:rsidR="00142989" w:rsidRDefault="00A96CEA" w:rsidP="00F62766">
            <w:pPr>
              <w:pStyle w:val="ListBullet"/>
              <w:numPr>
                <w:ilvl w:val="0"/>
                <w:numId w:val="16"/>
              </w:numPr>
            </w:pPr>
            <w:r>
              <w:t xml:space="preserve">Safeguarded from adjustments, damage or deterioration that would invalidate the calibration status and subsequent measurement results. </w:t>
            </w:r>
          </w:p>
        </w:tc>
        <w:tc>
          <w:tcPr>
            <w:tcW w:w="7117" w:type="dxa"/>
          </w:tcPr>
          <w:p w:rsidR="00142989" w:rsidRPr="00F01CE4" w:rsidRDefault="00142989" w:rsidP="00142989">
            <w:pPr>
              <w:rPr>
                <w:rFonts w:ascii="Century Gothic" w:hAnsi="Century Gothic"/>
              </w:rPr>
            </w:pPr>
          </w:p>
        </w:tc>
        <w:tc>
          <w:tcPr>
            <w:tcW w:w="719" w:type="dxa"/>
          </w:tcPr>
          <w:p w:rsidR="00142989" w:rsidRPr="00F01CE4" w:rsidRDefault="00142989" w:rsidP="00142989">
            <w:pPr>
              <w:rPr>
                <w:rFonts w:ascii="Century Gothic" w:hAnsi="Century Gothic"/>
              </w:rPr>
            </w:pPr>
          </w:p>
        </w:tc>
      </w:tr>
      <w:tr w:rsidR="00A96CEA"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A96CEA" w:rsidRPr="00F01CE4" w:rsidRDefault="00A96CEA" w:rsidP="002C5615">
            <w:pPr>
              <w:pStyle w:val="Heading5"/>
              <w:rPr>
                <w:rFonts w:ascii="Century Gothic" w:hAnsi="Century Gothic"/>
                <w:b w:val="0"/>
              </w:rPr>
            </w:pPr>
            <w:r>
              <w:rPr>
                <w:rFonts w:ascii="Century Gothic" w:hAnsi="Century Gothic"/>
                <w:b w:val="0"/>
              </w:rPr>
              <w:t>7</w:t>
            </w:r>
            <w:r w:rsidR="002C5615">
              <w:rPr>
                <w:rFonts w:ascii="Century Gothic" w:hAnsi="Century Gothic"/>
                <w:b w:val="0"/>
              </w:rPr>
              <w:t>.2</w:t>
            </w:r>
            <w:r w:rsidRPr="00F01CE4">
              <w:rPr>
                <w:rFonts w:ascii="Century Gothic" w:hAnsi="Century Gothic"/>
                <w:b w:val="0"/>
              </w:rPr>
              <w:tab/>
            </w:r>
            <w:r w:rsidR="002C5615">
              <w:rPr>
                <w:rFonts w:ascii="Century Gothic" w:hAnsi="Century Gothic"/>
                <w:b w:val="0"/>
              </w:rPr>
              <w:t>Competence</w:t>
            </w:r>
          </w:p>
        </w:tc>
        <w:tc>
          <w:tcPr>
            <w:tcW w:w="7117" w:type="dxa"/>
            <w:tcBorders>
              <w:top w:val="single" w:sz="4" w:space="0" w:color="auto"/>
              <w:bottom w:val="single" w:sz="4" w:space="0" w:color="auto"/>
            </w:tcBorders>
            <w:shd w:val="clear" w:color="auto" w:fill="F4B083" w:themeFill="accent2" w:themeFillTint="99"/>
          </w:tcPr>
          <w:p w:rsidR="00A96CEA" w:rsidRPr="00F01CE4" w:rsidRDefault="00A96CEA"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A96CEA" w:rsidRPr="00F01CE4" w:rsidRDefault="00A96CEA" w:rsidP="00FC4AC3">
            <w:pPr>
              <w:pStyle w:val="Heading5"/>
              <w:rPr>
                <w:rFonts w:ascii="Century Gothic" w:hAnsi="Century Gothic"/>
                <w:b w:val="0"/>
              </w:rPr>
            </w:pPr>
          </w:p>
        </w:tc>
      </w:tr>
      <w:tr w:rsidR="00A96CEA" w:rsidRPr="00F01CE4" w:rsidTr="00FC4AC3">
        <w:trPr>
          <w:cantSplit/>
        </w:trPr>
        <w:tc>
          <w:tcPr>
            <w:tcW w:w="7279" w:type="dxa"/>
          </w:tcPr>
          <w:p w:rsidR="00A96CEA" w:rsidRDefault="00A96CEA" w:rsidP="00A96CEA">
            <w:pPr>
              <w:pStyle w:val="ListBullet"/>
            </w:pPr>
            <w:r>
              <w:lastRenderedPageBreak/>
              <w:t>Your Company has:</w:t>
            </w:r>
          </w:p>
          <w:p w:rsidR="00A96CEA" w:rsidRDefault="00A96CEA" w:rsidP="00F62766">
            <w:pPr>
              <w:pStyle w:val="ListBullet"/>
              <w:numPr>
                <w:ilvl w:val="0"/>
                <w:numId w:val="17"/>
              </w:numPr>
            </w:pPr>
            <w:r>
              <w:t>Determined the necessary competence of person(s) doing work under its control that affects the performance and effectiveness of the quality management systems;</w:t>
            </w:r>
          </w:p>
          <w:p w:rsidR="00A96CEA" w:rsidRDefault="00A96CEA" w:rsidP="00F62766">
            <w:pPr>
              <w:pStyle w:val="ListBullet"/>
              <w:numPr>
                <w:ilvl w:val="0"/>
                <w:numId w:val="17"/>
              </w:numPr>
            </w:pPr>
            <w:r>
              <w:t>Ensure that these persons are competent on the basis of appropriate education, training or experience;</w:t>
            </w:r>
          </w:p>
          <w:p w:rsidR="00A96CEA" w:rsidRDefault="00A96CEA" w:rsidP="00F62766">
            <w:pPr>
              <w:pStyle w:val="ListBullet"/>
              <w:numPr>
                <w:ilvl w:val="0"/>
                <w:numId w:val="17"/>
              </w:numPr>
            </w:pPr>
            <w:r>
              <w:t>Where applicable, take actions to acquire the necessary competence, and evaluate the effectiveness of the actions taken;</w:t>
            </w:r>
          </w:p>
          <w:p w:rsidR="00A96CEA" w:rsidRDefault="00A96CEA" w:rsidP="00F62766">
            <w:pPr>
              <w:pStyle w:val="ListBullet"/>
              <w:numPr>
                <w:ilvl w:val="0"/>
                <w:numId w:val="17"/>
              </w:numPr>
            </w:pPr>
            <w:r w:rsidRPr="004A0929">
              <w:rPr>
                <w:b/>
                <w:color w:val="7030A0"/>
              </w:rPr>
              <w:t>Retain appropriate documented information</w:t>
            </w:r>
            <w:r>
              <w:t xml:space="preserve"> as evidence of competence.</w:t>
            </w:r>
          </w:p>
          <w:p w:rsidR="00A96CEA" w:rsidRDefault="00A96CEA" w:rsidP="002C5615">
            <w:pPr>
              <w:pStyle w:val="ListBullet"/>
            </w:pPr>
            <w:r>
              <w:t>Applicable actions can include, for example, the provision of training to, the mentoring of, or the reassignment of currently employed persons; or the hiring or contracting of competent persons.</w:t>
            </w:r>
          </w:p>
        </w:tc>
        <w:tc>
          <w:tcPr>
            <w:tcW w:w="7117" w:type="dxa"/>
          </w:tcPr>
          <w:p w:rsidR="00A96CEA" w:rsidRPr="00F01CE4" w:rsidRDefault="00A96CEA" w:rsidP="00FC4AC3">
            <w:pPr>
              <w:rPr>
                <w:rFonts w:ascii="Century Gothic" w:hAnsi="Century Gothic"/>
              </w:rPr>
            </w:pPr>
          </w:p>
        </w:tc>
        <w:tc>
          <w:tcPr>
            <w:tcW w:w="719" w:type="dxa"/>
          </w:tcPr>
          <w:p w:rsidR="00A96CEA" w:rsidRPr="00F01CE4" w:rsidRDefault="00A96CEA" w:rsidP="00FC4AC3">
            <w:pPr>
              <w:rPr>
                <w:rFonts w:ascii="Century Gothic" w:hAnsi="Century Gothic"/>
              </w:rPr>
            </w:pPr>
          </w:p>
        </w:tc>
      </w:tr>
      <w:tr w:rsidR="00FC4AC3" w:rsidRPr="00142989" w:rsidTr="00FC4AC3">
        <w:trPr>
          <w:cantSplit/>
        </w:trPr>
        <w:tc>
          <w:tcPr>
            <w:tcW w:w="7279"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r>
              <w:rPr>
                <w:rFonts w:ascii="Century Gothic" w:hAnsi="Century Gothic"/>
                <w:b w:val="0"/>
                <w:caps w:val="0"/>
                <w:color w:val="FFFFFF" w:themeColor="background1"/>
              </w:rPr>
              <w:t>8</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Operations</w:t>
            </w:r>
          </w:p>
        </w:tc>
        <w:tc>
          <w:tcPr>
            <w:tcW w:w="7117"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FC4AC3" w:rsidRPr="00142989" w:rsidRDefault="00FC4AC3" w:rsidP="00FC4AC3">
            <w:pPr>
              <w:pStyle w:val="Heading4"/>
              <w:rPr>
                <w:rFonts w:ascii="Century Gothic" w:hAnsi="Century Gothic"/>
                <w:b w:val="0"/>
                <w:color w:val="FFFFFF" w:themeColor="background1"/>
              </w:rPr>
            </w:pPr>
          </w:p>
        </w:tc>
      </w:tr>
      <w:tr w:rsidR="00FC4AC3" w:rsidRPr="00F01CE4" w:rsidTr="00FC4AC3">
        <w:trPr>
          <w:cantSplit/>
        </w:trPr>
        <w:tc>
          <w:tcPr>
            <w:tcW w:w="7279"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r>
              <w:rPr>
                <w:rFonts w:ascii="Century Gothic" w:hAnsi="Century Gothic"/>
                <w:b w:val="0"/>
              </w:rPr>
              <w:t>8</w:t>
            </w:r>
            <w:r w:rsidRPr="00F01CE4">
              <w:rPr>
                <w:rFonts w:ascii="Century Gothic" w:hAnsi="Century Gothic"/>
                <w:b w:val="0"/>
              </w:rPr>
              <w:t>.1</w:t>
            </w:r>
            <w:r w:rsidRPr="00F01CE4">
              <w:rPr>
                <w:rFonts w:ascii="Century Gothic" w:hAnsi="Century Gothic"/>
                <w:b w:val="0"/>
              </w:rPr>
              <w:tab/>
            </w:r>
            <w:r>
              <w:rPr>
                <w:rFonts w:ascii="Century Gothic" w:hAnsi="Century Gothic"/>
                <w:b w:val="0"/>
              </w:rPr>
              <w:t>Operational Planning and Control</w:t>
            </w:r>
          </w:p>
        </w:tc>
        <w:tc>
          <w:tcPr>
            <w:tcW w:w="7117"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FC4AC3" w:rsidRPr="00F01CE4" w:rsidRDefault="00FC4AC3" w:rsidP="00FC4AC3">
            <w:pPr>
              <w:pStyle w:val="Heading5"/>
              <w:rPr>
                <w:rFonts w:ascii="Century Gothic" w:hAnsi="Century Gothic"/>
                <w:b w:val="0"/>
              </w:rPr>
            </w:pPr>
          </w:p>
        </w:tc>
      </w:tr>
      <w:tr w:rsidR="00FC4AC3" w:rsidRPr="00F01CE4" w:rsidTr="00FC4AC3">
        <w:trPr>
          <w:cantSplit/>
        </w:trPr>
        <w:tc>
          <w:tcPr>
            <w:tcW w:w="7279" w:type="dxa"/>
          </w:tcPr>
          <w:p w:rsidR="00FC4AC3" w:rsidRDefault="00FC4AC3" w:rsidP="00FC4AC3">
            <w:pPr>
              <w:pStyle w:val="ListBullet"/>
            </w:pPr>
            <w:r>
              <w:t>Your Company plans, implements and controls the processes (see 4.4) needed to meet the requirements for the provision of products and services, and to implement the actions determined in clause 6 by:</w:t>
            </w:r>
          </w:p>
          <w:p w:rsidR="00FC4AC3" w:rsidRDefault="00FC4AC3" w:rsidP="00F62766">
            <w:pPr>
              <w:pStyle w:val="ListBullet"/>
              <w:numPr>
                <w:ilvl w:val="0"/>
                <w:numId w:val="24"/>
              </w:numPr>
            </w:pPr>
            <w:r>
              <w:t>Determine the requirements for the products and services;</w:t>
            </w:r>
          </w:p>
          <w:p w:rsidR="00FC4AC3" w:rsidRDefault="00FC4AC3" w:rsidP="00F62766">
            <w:pPr>
              <w:pStyle w:val="ListBullet"/>
              <w:numPr>
                <w:ilvl w:val="0"/>
                <w:numId w:val="24"/>
              </w:numPr>
            </w:pPr>
            <w:r>
              <w:t>Establishing criteria for the processes and the acceptance of products and services;</w:t>
            </w:r>
          </w:p>
          <w:p w:rsidR="00FC4AC3" w:rsidRDefault="00FC4AC3" w:rsidP="00F62766">
            <w:pPr>
              <w:pStyle w:val="ListBullet"/>
              <w:numPr>
                <w:ilvl w:val="0"/>
                <w:numId w:val="24"/>
              </w:numPr>
            </w:pPr>
            <w:r>
              <w:t>Determining the resources needed to achieve conformity to product and service requirements;</w:t>
            </w:r>
          </w:p>
          <w:p w:rsidR="00FC4AC3" w:rsidRDefault="00FC4AC3" w:rsidP="00F62766">
            <w:pPr>
              <w:pStyle w:val="ListBullet"/>
              <w:numPr>
                <w:ilvl w:val="0"/>
                <w:numId w:val="24"/>
              </w:numPr>
            </w:pPr>
            <w:r>
              <w:t>Implementing control of the processes in accordance with the criteria;</w:t>
            </w:r>
          </w:p>
          <w:p w:rsidR="00FC4AC3" w:rsidRDefault="00FC4AC3" w:rsidP="00F62766">
            <w:pPr>
              <w:pStyle w:val="ListBullet"/>
              <w:numPr>
                <w:ilvl w:val="0"/>
                <w:numId w:val="24"/>
              </w:numPr>
            </w:pPr>
            <w:r>
              <w:t xml:space="preserve">Determining, maintaining and </w:t>
            </w:r>
            <w:r w:rsidRPr="004A0929">
              <w:rPr>
                <w:b/>
                <w:color w:val="7030A0"/>
              </w:rPr>
              <w:t xml:space="preserve">retaining documented </w:t>
            </w:r>
            <w:r w:rsidR="002E3C4D" w:rsidRPr="004A0929">
              <w:rPr>
                <w:b/>
                <w:color w:val="7030A0"/>
              </w:rPr>
              <w:t>information</w:t>
            </w:r>
            <w:r>
              <w:t xml:space="preserve"> to the extent necessary:</w:t>
            </w:r>
          </w:p>
          <w:p w:rsidR="00FC4AC3" w:rsidRDefault="00FC4AC3" w:rsidP="00FC4AC3">
            <w:pPr>
              <w:pStyle w:val="ListBullet"/>
              <w:ind w:left="1418"/>
            </w:pPr>
            <w:r>
              <w:tab/>
              <w:t>1. To have confidence that the processes have been carried out as planned;</w:t>
            </w:r>
          </w:p>
          <w:p w:rsidR="00FC4AC3" w:rsidRDefault="00FC4AC3" w:rsidP="00FC4AC3">
            <w:pPr>
              <w:pStyle w:val="ListBullet"/>
              <w:ind w:left="1418"/>
            </w:pPr>
            <w:r>
              <w:tab/>
              <w:t>2. To demonstrate the conformity of products and services to their requirements.</w:t>
            </w:r>
          </w:p>
          <w:p w:rsidR="00FC4AC3" w:rsidRDefault="00FC4AC3" w:rsidP="00F62766">
            <w:pPr>
              <w:pStyle w:val="ListBullet"/>
              <w:numPr>
                <w:ilvl w:val="0"/>
                <w:numId w:val="25"/>
              </w:numPr>
            </w:pPr>
            <w:r>
              <w:t>The output of this planning shall be suitable for Your Company's operations.</w:t>
            </w:r>
          </w:p>
        </w:tc>
        <w:tc>
          <w:tcPr>
            <w:tcW w:w="7117" w:type="dxa"/>
          </w:tcPr>
          <w:p w:rsidR="00FC4AC3" w:rsidRPr="00F01CE4" w:rsidRDefault="00FC4AC3" w:rsidP="00FC4AC3">
            <w:pPr>
              <w:pStyle w:val="ListBullet"/>
            </w:pPr>
          </w:p>
        </w:tc>
        <w:tc>
          <w:tcPr>
            <w:tcW w:w="719" w:type="dxa"/>
          </w:tcPr>
          <w:p w:rsidR="00FC4AC3" w:rsidRPr="00F01CE4" w:rsidRDefault="00FC4AC3" w:rsidP="00FC4AC3">
            <w:pPr>
              <w:rPr>
                <w:rFonts w:ascii="Century Gothic" w:hAnsi="Century Gothic"/>
              </w:rPr>
            </w:pPr>
          </w:p>
        </w:tc>
      </w:tr>
      <w:tr w:rsidR="00035BA3" w:rsidRPr="00A96CEA" w:rsidTr="00035BA3">
        <w:trPr>
          <w:cantSplit/>
        </w:trPr>
        <w:tc>
          <w:tcPr>
            <w:tcW w:w="7279" w:type="dxa"/>
            <w:tcBorders>
              <w:top w:val="single" w:sz="4" w:space="0" w:color="auto"/>
              <w:bottom w:val="single" w:sz="4" w:space="0" w:color="auto"/>
            </w:tcBorders>
            <w:shd w:val="clear" w:color="auto" w:fill="FFF2CC" w:themeFill="accent4" w:themeFillTint="33"/>
          </w:tcPr>
          <w:p w:rsidR="00035BA3" w:rsidRPr="00A96CEA" w:rsidRDefault="000B4AEF" w:rsidP="00035BA3">
            <w:pPr>
              <w:pStyle w:val="Heading6"/>
              <w:rPr>
                <w:rFonts w:ascii="Century Gothic" w:hAnsi="Century Gothic"/>
                <w:b w:val="0"/>
              </w:rPr>
            </w:pPr>
            <w:r>
              <w:rPr>
                <w:rFonts w:ascii="Century Gothic" w:hAnsi="Century Gothic"/>
                <w:b w:val="0"/>
              </w:rPr>
              <w:t>8.2.3.2</w:t>
            </w:r>
          </w:p>
        </w:tc>
        <w:tc>
          <w:tcPr>
            <w:tcW w:w="7117"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FF2CC" w:themeFill="accent4" w:themeFillTint="33"/>
          </w:tcPr>
          <w:p w:rsidR="00035BA3" w:rsidRPr="00A96CEA"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35BA3" w:rsidP="00035BA3">
            <w:pPr>
              <w:pStyle w:val="ListBullet"/>
            </w:pPr>
            <w:r>
              <w:lastRenderedPageBreak/>
              <w:t xml:space="preserve">Your Company shall </w:t>
            </w:r>
            <w:r w:rsidRPr="004A0929">
              <w:rPr>
                <w:b/>
                <w:color w:val="7030A0"/>
              </w:rPr>
              <w:t>retain documented information</w:t>
            </w:r>
            <w:r>
              <w:t>, as applicable:</w:t>
            </w:r>
          </w:p>
          <w:p w:rsidR="00035BA3" w:rsidRDefault="00035BA3" w:rsidP="00F62766">
            <w:pPr>
              <w:pStyle w:val="ListBullet"/>
              <w:numPr>
                <w:ilvl w:val="0"/>
                <w:numId w:val="28"/>
              </w:numPr>
            </w:pPr>
            <w:r>
              <w:t>On results of the review;</w:t>
            </w:r>
          </w:p>
          <w:p w:rsidR="00035BA3" w:rsidRDefault="00035BA3" w:rsidP="00F62766">
            <w:pPr>
              <w:pStyle w:val="ListBullet"/>
              <w:numPr>
                <w:ilvl w:val="0"/>
                <w:numId w:val="28"/>
              </w:numPr>
            </w:pPr>
            <w:r>
              <w:t>On any requirements for the products and services.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35BA3" w:rsidRPr="000B4AEF" w:rsidTr="00035BA3">
        <w:trPr>
          <w:cantSplit/>
        </w:trPr>
        <w:tc>
          <w:tcPr>
            <w:tcW w:w="7279"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r w:rsidRPr="000B4AEF">
              <w:rPr>
                <w:rFonts w:ascii="Century Gothic" w:hAnsi="Century Gothic"/>
                <w:b w:val="0"/>
              </w:rPr>
              <w:t>8.3</w:t>
            </w:r>
            <w:r w:rsidR="000B4AEF" w:rsidRPr="000B4AEF">
              <w:rPr>
                <w:rFonts w:ascii="Century Gothic" w:hAnsi="Century Gothic"/>
                <w:b w:val="0"/>
              </w:rPr>
              <w:t>.3</w:t>
            </w:r>
            <w:r w:rsidRPr="000B4AEF">
              <w:rPr>
                <w:rFonts w:ascii="Century Gothic" w:hAnsi="Century Gothic"/>
                <w:b w:val="0"/>
              </w:rPr>
              <w:tab/>
            </w:r>
            <w:r w:rsidR="000B4AEF" w:rsidRPr="000B4AEF">
              <w:rPr>
                <w:rFonts w:ascii="Century Gothic" w:hAnsi="Century Gothic"/>
                <w:b w:val="0"/>
              </w:rPr>
              <w:t>Design and development inputs</w:t>
            </w:r>
          </w:p>
        </w:tc>
        <w:tc>
          <w:tcPr>
            <w:tcW w:w="7117"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35BA3" w:rsidRPr="000B4AEF" w:rsidRDefault="00035BA3" w:rsidP="00035BA3">
            <w:pPr>
              <w:pStyle w:val="Heading6"/>
              <w:rPr>
                <w:rFonts w:ascii="Century Gothic" w:hAnsi="Century Gothic"/>
                <w:b w:val="0"/>
              </w:rPr>
            </w:pPr>
          </w:p>
        </w:tc>
      </w:tr>
      <w:tr w:rsidR="00035BA3" w:rsidRPr="00F01CE4" w:rsidTr="00035BA3">
        <w:trPr>
          <w:cantSplit/>
        </w:trPr>
        <w:tc>
          <w:tcPr>
            <w:tcW w:w="7279" w:type="dxa"/>
          </w:tcPr>
          <w:p w:rsidR="00035BA3" w:rsidRDefault="000B4AEF" w:rsidP="000B4AEF">
            <w:pPr>
              <w:pStyle w:val="ListBullet"/>
            </w:pPr>
            <w:r>
              <w:t>Input shall be adequate for design and development purposes, complete and unambiguous. Conflicting design and development inputs shall be resolved. Your Company has</w:t>
            </w:r>
            <w:r w:rsidRPr="004A0929">
              <w:rPr>
                <w:b/>
                <w:color w:val="7030A0"/>
              </w:rPr>
              <w:t xml:space="preserve"> retained documented information</w:t>
            </w:r>
            <w:r>
              <w:t xml:space="preserve"> of design and development inputs.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.4</w:t>
            </w:r>
            <w:r w:rsidRPr="000B4AEF">
              <w:rPr>
                <w:rFonts w:ascii="Century Gothic" w:hAnsi="Century Gothic"/>
                <w:b w:val="0"/>
              </w:rPr>
              <w:tab/>
              <w:t xml:space="preserve">Design and development </w:t>
            </w:r>
            <w:r>
              <w:rPr>
                <w:rFonts w:ascii="Century Gothic" w:hAnsi="Century Gothic"/>
                <w:b w:val="0"/>
              </w:rPr>
              <w:t>controls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t>Your Company has applied controls to the design and development process to ensure that:</w:t>
            </w:r>
          </w:p>
          <w:p w:rsidR="000B4AEF" w:rsidRDefault="000B4AEF" w:rsidP="00F62766">
            <w:pPr>
              <w:pStyle w:val="ListBullet"/>
              <w:numPr>
                <w:ilvl w:val="0"/>
                <w:numId w:val="31"/>
              </w:numPr>
            </w:pPr>
            <w:r>
              <w:t>The results to be achieved are defined;</w:t>
            </w:r>
          </w:p>
          <w:p w:rsidR="000B4AEF" w:rsidRDefault="000B4AEF" w:rsidP="00F62766">
            <w:pPr>
              <w:pStyle w:val="ListBullet"/>
              <w:numPr>
                <w:ilvl w:val="0"/>
                <w:numId w:val="31"/>
              </w:numPr>
            </w:pPr>
            <w:r>
              <w:t>Reviews are conducted to evaluate the ability of the results of the design and development to meet requirements;</w:t>
            </w:r>
          </w:p>
          <w:p w:rsidR="000B4AEF" w:rsidRDefault="000B4AEF" w:rsidP="00F62766">
            <w:pPr>
              <w:pStyle w:val="ListBullet"/>
              <w:numPr>
                <w:ilvl w:val="0"/>
                <w:numId w:val="31"/>
              </w:numPr>
            </w:pPr>
            <w:r>
              <w:t>Verification activities conducted to ensure that the design and development efforts meet the input requirements, also;</w:t>
            </w:r>
          </w:p>
          <w:p w:rsidR="000B4AEF" w:rsidRDefault="000B4AEF" w:rsidP="00F62766">
            <w:pPr>
              <w:pStyle w:val="ListBullet"/>
              <w:numPr>
                <w:ilvl w:val="0"/>
                <w:numId w:val="31"/>
              </w:numPr>
            </w:pPr>
            <w:r>
              <w:t>Validation activities are conducted to ensure that the resulting products and services meet the requirements for the specified application or intended use;</w:t>
            </w:r>
          </w:p>
          <w:p w:rsidR="000B4AEF" w:rsidRDefault="000B4AEF" w:rsidP="00F62766">
            <w:pPr>
              <w:pStyle w:val="ListBullet"/>
              <w:numPr>
                <w:ilvl w:val="0"/>
                <w:numId w:val="31"/>
              </w:numPr>
            </w:pPr>
            <w:r>
              <w:t>Any necessary actions are taken on problems determined during the reviews, or verification of validation activities;</w:t>
            </w:r>
          </w:p>
          <w:p w:rsidR="00035BA3" w:rsidRDefault="000B4AEF" w:rsidP="00F62766">
            <w:pPr>
              <w:pStyle w:val="ListBullet"/>
              <w:numPr>
                <w:ilvl w:val="0"/>
                <w:numId w:val="31"/>
              </w:numPr>
            </w:pPr>
            <w:r w:rsidRPr="004A0929">
              <w:rPr>
                <w:b/>
                <w:color w:val="7030A0"/>
              </w:rPr>
              <w:t>Documented information of these activities is retained</w:t>
            </w:r>
            <w:r>
              <w:t>.</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.5</w:t>
            </w:r>
            <w:r w:rsidRPr="000B4AEF">
              <w:rPr>
                <w:rFonts w:ascii="Century Gothic" w:hAnsi="Century Gothic"/>
                <w:b w:val="0"/>
              </w:rPr>
              <w:tab/>
              <w:t xml:space="preserve">Design and development </w:t>
            </w:r>
            <w:r>
              <w:rPr>
                <w:rFonts w:ascii="Century Gothic" w:hAnsi="Century Gothic"/>
                <w:b w:val="0"/>
              </w:rPr>
              <w:t>outputs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lastRenderedPageBreak/>
              <w:t>Your Company has ensured that design and development outputs:</w:t>
            </w:r>
          </w:p>
          <w:p w:rsidR="000B4AEF" w:rsidRDefault="000B4AEF" w:rsidP="00F62766">
            <w:pPr>
              <w:pStyle w:val="ListBullet"/>
              <w:numPr>
                <w:ilvl w:val="0"/>
                <w:numId w:val="32"/>
              </w:numPr>
            </w:pPr>
            <w:r>
              <w:t>Meet the input requirements;</w:t>
            </w:r>
          </w:p>
          <w:p w:rsidR="000B4AEF" w:rsidRDefault="000B4AEF" w:rsidP="00F62766">
            <w:pPr>
              <w:pStyle w:val="ListBullet"/>
              <w:numPr>
                <w:ilvl w:val="0"/>
                <w:numId w:val="32"/>
              </w:numPr>
            </w:pPr>
            <w:r>
              <w:t>Are adequate for the subsequent processes for the provision of products and services;</w:t>
            </w:r>
          </w:p>
          <w:p w:rsidR="000B4AEF" w:rsidRDefault="000B4AEF" w:rsidP="00F62766">
            <w:pPr>
              <w:pStyle w:val="ListBullet"/>
              <w:numPr>
                <w:ilvl w:val="0"/>
                <w:numId w:val="32"/>
              </w:numPr>
            </w:pPr>
            <w:r>
              <w:t>Included are reference monitoring measuring requirements, as appropriate, and acceptance criteria;</w:t>
            </w:r>
          </w:p>
          <w:p w:rsidR="000B4AEF" w:rsidRDefault="000B4AEF" w:rsidP="00F62766">
            <w:pPr>
              <w:pStyle w:val="ListBullet"/>
              <w:numPr>
                <w:ilvl w:val="0"/>
                <w:numId w:val="32"/>
              </w:numPr>
            </w:pPr>
            <w:r>
              <w:t>Specify the characteristics of the products and services that are essential for their intended purpose and their safe and proper provision.</w:t>
            </w:r>
          </w:p>
          <w:p w:rsidR="00035BA3" w:rsidRDefault="000B4AEF" w:rsidP="000B4AEF">
            <w:pPr>
              <w:pStyle w:val="ListBullet"/>
            </w:pPr>
            <w:r w:rsidRPr="000B4AEF">
              <w:rPr>
                <w:b/>
                <w:color w:val="7030A0"/>
              </w:rPr>
              <w:t>Your</w:t>
            </w:r>
            <w:r w:rsidRPr="000B4AEF">
              <w:rPr>
                <w:color w:val="7030A0"/>
              </w:rPr>
              <w:t xml:space="preserve"> </w:t>
            </w:r>
            <w:r w:rsidRPr="000B4AEF">
              <w:rPr>
                <w:b/>
                <w:color w:val="7030A0"/>
              </w:rPr>
              <w:t>Company has retained documented information on design and development outputs</w:t>
            </w:r>
            <w:r>
              <w:t>.</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B4AEF" w:rsidRPr="000B4AEF" w:rsidTr="000F4A00">
        <w:trPr>
          <w:cantSplit/>
        </w:trPr>
        <w:tc>
          <w:tcPr>
            <w:tcW w:w="7279" w:type="dxa"/>
            <w:tcBorders>
              <w:top w:val="single" w:sz="4" w:space="0" w:color="auto"/>
              <w:bottom w:val="single" w:sz="4" w:space="0" w:color="auto"/>
            </w:tcBorders>
            <w:shd w:val="clear" w:color="auto" w:fill="FBE4D5" w:themeFill="accent2" w:themeFillTint="33"/>
          </w:tcPr>
          <w:p w:rsidR="000B4AEF" w:rsidRPr="000B4AEF" w:rsidRDefault="000B4AEF" w:rsidP="000B4AEF">
            <w:pPr>
              <w:pStyle w:val="Heading6"/>
              <w:rPr>
                <w:rFonts w:ascii="Century Gothic" w:hAnsi="Century Gothic"/>
                <w:b w:val="0"/>
              </w:rPr>
            </w:pPr>
            <w:r w:rsidRPr="000B4AEF">
              <w:rPr>
                <w:rFonts w:ascii="Century Gothic" w:hAnsi="Century Gothic"/>
                <w:b w:val="0"/>
              </w:rPr>
              <w:t>8.3</w:t>
            </w:r>
            <w:r>
              <w:rPr>
                <w:rFonts w:ascii="Century Gothic" w:hAnsi="Century Gothic"/>
                <w:b w:val="0"/>
              </w:rPr>
              <w:t>.6</w:t>
            </w:r>
            <w:r w:rsidRPr="000B4AEF">
              <w:rPr>
                <w:rFonts w:ascii="Century Gothic" w:hAnsi="Century Gothic"/>
                <w:b w:val="0"/>
              </w:rPr>
              <w:tab/>
              <w:t xml:space="preserve">Design and development </w:t>
            </w:r>
            <w:r>
              <w:rPr>
                <w:rFonts w:ascii="Century Gothic" w:hAnsi="Century Gothic"/>
                <w:b w:val="0"/>
              </w:rPr>
              <w:t>changes</w:t>
            </w:r>
          </w:p>
        </w:tc>
        <w:tc>
          <w:tcPr>
            <w:tcW w:w="7117"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B4AEF" w:rsidRPr="000B4AEF" w:rsidRDefault="000B4AEF" w:rsidP="000F4A00">
            <w:pPr>
              <w:pStyle w:val="Heading6"/>
              <w:rPr>
                <w:rFonts w:ascii="Century Gothic" w:hAnsi="Century Gothic"/>
                <w:b w:val="0"/>
              </w:rPr>
            </w:pPr>
          </w:p>
        </w:tc>
      </w:tr>
      <w:tr w:rsidR="00035BA3" w:rsidRPr="00F01CE4" w:rsidTr="00035BA3">
        <w:trPr>
          <w:cantSplit/>
        </w:trPr>
        <w:tc>
          <w:tcPr>
            <w:tcW w:w="7279" w:type="dxa"/>
          </w:tcPr>
          <w:p w:rsidR="000B4AEF" w:rsidRDefault="000B4AEF" w:rsidP="000B4AEF">
            <w:pPr>
              <w:pStyle w:val="ListBullet"/>
            </w:pPr>
            <w:r>
              <w:t xml:space="preserve">Your Company has </w:t>
            </w:r>
            <w:r w:rsidRPr="004A0929">
              <w:rPr>
                <w:b/>
                <w:color w:val="7030A0"/>
              </w:rPr>
              <w:t xml:space="preserve">retained documented information </w:t>
            </w:r>
            <w:r>
              <w:t>on:</w:t>
            </w:r>
          </w:p>
          <w:p w:rsidR="000B4AEF" w:rsidRDefault="000B4AEF" w:rsidP="00F62766">
            <w:pPr>
              <w:pStyle w:val="ListBullet"/>
              <w:numPr>
                <w:ilvl w:val="0"/>
                <w:numId w:val="33"/>
              </w:numPr>
            </w:pPr>
            <w:r>
              <w:t>Design and development changes;</w:t>
            </w:r>
          </w:p>
          <w:p w:rsidR="000B4AEF" w:rsidRDefault="000B4AEF" w:rsidP="00F62766">
            <w:pPr>
              <w:pStyle w:val="ListBullet"/>
              <w:numPr>
                <w:ilvl w:val="0"/>
                <w:numId w:val="33"/>
              </w:numPr>
            </w:pPr>
            <w:r>
              <w:t>The results of review;</w:t>
            </w:r>
          </w:p>
          <w:p w:rsidR="000B4AEF" w:rsidRDefault="000B4AEF" w:rsidP="00F62766">
            <w:pPr>
              <w:pStyle w:val="ListBullet"/>
              <w:numPr>
                <w:ilvl w:val="0"/>
                <w:numId w:val="33"/>
              </w:numPr>
            </w:pPr>
            <w:r>
              <w:t>The authorization of changes;</w:t>
            </w:r>
          </w:p>
          <w:p w:rsidR="00035BA3" w:rsidRDefault="000B4AEF" w:rsidP="00F62766">
            <w:pPr>
              <w:pStyle w:val="ListBullet"/>
              <w:numPr>
                <w:ilvl w:val="0"/>
                <w:numId w:val="33"/>
              </w:numPr>
            </w:pPr>
            <w:r>
              <w:t>The actions taken to prevent adverse impacts</w:t>
            </w:r>
          </w:p>
        </w:tc>
        <w:tc>
          <w:tcPr>
            <w:tcW w:w="7117" w:type="dxa"/>
          </w:tcPr>
          <w:p w:rsidR="00035BA3" w:rsidRPr="00F01CE4" w:rsidRDefault="00035BA3" w:rsidP="00035BA3">
            <w:pPr>
              <w:rPr>
                <w:rFonts w:ascii="Century Gothic" w:hAnsi="Century Gothic"/>
              </w:rPr>
            </w:pPr>
          </w:p>
        </w:tc>
        <w:tc>
          <w:tcPr>
            <w:tcW w:w="719" w:type="dxa"/>
          </w:tcPr>
          <w:p w:rsidR="00035BA3" w:rsidRPr="00F01CE4" w:rsidRDefault="00035BA3" w:rsidP="00035BA3">
            <w:pPr>
              <w:rPr>
                <w:rFonts w:ascii="Century Gothic" w:hAnsi="Century Gothic"/>
              </w:rPr>
            </w:pPr>
          </w:p>
        </w:tc>
      </w:tr>
      <w:tr w:rsidR="000F4A00" w:rsidRPr="00FC4AC3" w:rsidTr="000F4A00">
        <w:trPr>
          <w:cantSplit/>
        </w:trPr>
        <w:tc>
          <w:tcPr>
            <w:tcW w:w="727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r>
              <w:rPr>
                <w:rFonts w:ascii="Century Gothic" w:hAnsi="Century Gothic"/>
                <w:b w:val="0"/>
              </w:rPr>
              <w:t>8.4</w:t>
            </w:r>
            <w:r w:rsidRPr="00FC4AC3">
              <w:rPr>
                <w:rFonts w:ascii="Century Gothic" w:hAnsi="Century Gothic"/>
                <w:b w:val="0"/>
              </w:rPr>
              <w:t>.1</w:t>
            </w:r>
            <w:r w:rsidRPr="00FC4AC3">
              <w:rPr>
                <w:rFonts w:ascii="Century Gothic" w:hAnsi="Century Gothic"/>
                <w:b w:val="0"/>
              </w:rPr>
              <w:tab/>
            </w:r>
            <w:r>
              <w:rPr>
                <w:rFonts w:ascii="Century Gothic" w:hAnsi="Century Gothic"/>
                <w:b w:val="0"/>
              </w:rPr>
              <w:t>General</w:t>
            </w:r>
          </w:p>
        </w:tc>
        <w:tc>
          <w:tcPr>
            <w:tcW w:w="7117"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0F4A00" w:rsidRPr="00FC4AC3" w:rsidRDefault="000F4A00" w:rsidP="000F4A00">
            <w:pPr>
              <w:pStyle w:val="Heading6"/>
              <w:rPr>
                <w:rFonts w:ascii="Century Gothic" w:hAnsi="Century Gothic"/>
                <w:b w:val="0"/>
              </w:rPr>
            </w:pPr>
          </w:p>
        </w:tc>
      </w:tr>
      <w:tr w:rsidR="000F4A00" w:rsidRPr="00F01CE4" w:rsidTr="000F4A00">
        <w:trPr>
          <w:cantSplit/>
        </w:trPr>
        <w:tc>
          <w:tcPr>
            <w:tcW w:w="7279" w:type="dxa"/>
          </w:tcPr>
          <w:p w:rsidR="000F4A00" w:rsidRDefault="000F4A00" w:rsidP="000F4A00">
            <w:pPr>
              <w:pStyle w:val="ListBullet"/>
            </w:pPr>
            <w:r>
              <w:t>Your Company shall determine the controls to be applied to externally provided processes, products and services when:</w:t>
            </w:r>
          </w:p>
          <w:p w:rsidR="000F4A00" w:rsidRDefault="000F4A00" w:rsidP="00F62766">
            <w:pPr>
              <w:pStyle w:val="ListBullet"/>
              <w:numPr>
                <w:ilvl w:val="0"/>
                <w:numId w:val="34"/>
              </w:numPr>
            </w:pPr>
            <w:r>
              <w:t>Products and services from external providers are intended for incorporation into Your Company's aim, products and services;</w:t>
            </w:r>
          </w:p>
          <w:p w:rsidR="000F4A00" w:rsidRDefault="000F4A00" w:rsidP="00F62766">
            <w:pPr>
              <w:pStyle w:val="ListBullet"/>
              <w:numPr>
                <w:ilvl w:val="0"/>
                <w:numId w:val="34"/>
              </w:numPr>
            </w:pPr>
            <w:r>
              <w:t>Products and services are provided directly to the customer by external providers on behalf of Your Company;</w:t>
            </w:r>
          </w:p>
          <w:p w:rsidR="000F4A00" w:rsidRDefault="000F4A00" w:rsidP="00F62766">
            <w:pPr>
              <w:pStyle w:val="ListBullet"/>
              <w:numPr>
                <w:ilvl w:val="0"/>
                <w:numId w:val="34"/>
              </w:numPr>
            </w:pPr>
            <w:r>
              <w:t>A process or part of a process provided by external provider as a result of a decision by Your Company;</w:t>
            </w:r>
          </w:p>
          <w:p w:rsidR="000F4A00" w:rsidRDefault="000F4A00" w:rsidP="00F62766">
            <w:pPr>
              <w:pStyle w:val="ListBullet"/>
              <w:numPr>
                <w:ilvl w:val="0"/>
                <w:numId w:val="34"/>
              </w:numPr>
            </w:pPr>
            <w:r>
              <w:t xml:space="preserve">Your Company shall determine and apply criteria for the evaluation, selection, monitoring of performance, and reevaluation of external providers, based on their ability to provide processes or products and services in accordance with requirements. </w:t>
            </w:r>
          </w:p>
          <w:p w:rsidR="000F4A00" w:rsidRPr="000F4A00" w:rsidRDefault="000F4A00" w:rsidP="000F4A00">
            <w:pPr>
              <w:pStyle w:val="ListBullet"/>
              <w:rPr>
                <w:b/>
              </w:rPr>
            </w:pPr>
            <w:r w:rsidRPr="000F4A00">
              <w:rPr>
                <w:b/>
                <w:color w:val="7030A0"/>
              </w:rPr>
              <w:t>Your Company shall retain documented information of these activities and any necessary actions arising from the evaluations.</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0F4A00"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0F4A00" w:rsidRDefault="00B90869" w:rsidP="00B90869">
            <w:pPr>
              <w:pStyle w:val="Heading6"/>
              <w:rPr>
                <w:rFonts w:ascii="Century Gothic" w:hAnsi="Century Gothic"/>
                <w:b w:val="0"/>
              </w:rPr>
            </w:pPr>
            <w:r>
              <w:rPr>
                <w:rFonts w:ascii="Century Gothic" w:hAnsi="Century Gothic"/>
                <w:b w:val="0"/>
              </w:rPr>
              <w:t>8.5.2</w:t>
            </w:r>
            <w:r w:rsidRPr="000F4A00">
              <w:rPr>
                <w:rFonts w:ascii="Century Gothic" w:hAnsi="Century Gothic"/>
                <w:b w:val="0"/>
              </w:rPr>
              <w:tab/>
            </w:r>
            <w:r>
              <w:rPr>
                <w:rFonts w:ascii="Century Gothic" w:hAnsi="Century Gothic"/>
                <w:b w:val="0"/>
              </w:rPr>
              <w:t>Identification and traceability</w:t>
            </w:r>
          </w:p>
        </w:tc>
        <w:tc>
          <w:tcPr>
            <w:tcW w:w="7117" w:type="dxa"/>
            <w:tcBorders>
              <w:top w:val="single" w:sz="4" w:space="0" w:color="auto"/>
              <w:bottom w:val="single" w:sz="4" w:space="0" w:color="auto"/>
            </w:tcBorders>
            <w:shd w:val="clear" w:color="auto" w:fill="FBE4D5" w:themeFill="accent2" w:themeFillTint="33"/>
          </w:tcPr>
          <w:p w:rsidR="00B90869" w:rsidRPr="000F4A00"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0F4A00"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0F4A00">
            <w:pPr>
              <w:pStyle w:val="ListBullet"/>
            </w:pPr>
            <w:r>
              <w:lastRenderedPageBreak/>
              <w:t xml:space="preserve">Your Company shall control the unique identification of the outputs when traceability is a requirement, and </w:t>
            </w:r>
            <w:r w:rsidRPr="00B90869">
              <w:rPr>
                <w:b/>
                <w:color w:val="7030A0"/>
              </w:rPr>
              <w:t xml:space="preserve">shall retain the documented information </w:t>
            </w:r>
            <w:r>
              <w:t>necessary to enable traceability.</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r w:rsidRPr="00B90869">
              <w:rPr>
                <w:rFonts w:ascii="Century Gothic" w:hAnsi="Century Gothic"/>
                <w:b w:val="0"/>
              </w:rPr>
              <w:t>8.5.3</w:t>
            </w:r>
            <w:r w:rsidRPr="00B90869">
              <w:rPr>
                <w:rFonts w:ascii="Century Gothic" w:hAnsi="Century Gothic"/>
                <w:b w:val="0"/>
              </w:rPr>
              <w:tab/>
              <w:t>Property Belonging to Customers or External Providers</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0F4A00" w:rsidRPr="00F01CE4" w:rsidTr="000F4A00">
        <w:trPr>
          <w:cantSplit/>
        </w:trPr>
        <w:tc>
          <w:tcPr>
            <w:tcW w:w="7279" w:type="dxa"/>
          </w:tcPr>
          <w:p w:rsidR="000F4A00" w:rsidRDefault="00B90869" w:rsidP="00B90869">
            <w:pPr>
              <w:pStyle w:val="ListBullet"/>
            </w:pPr>
            <w:r>
              <w:t>Your Company shall report this to the customer or external provider and</w:t>
            </w:r>
            <w:r w:rsidRPr="004A0929">
              <w:rPr>
                <w:b/>
                <w:color w:val="7030A0"/>
              </w:rPr>
              <w:t xml:space="preserve"> retain documented information</w:t>
            </w:r>
            <w:r>
              <w:t xml:space="preserve"> on what has occurred.  A customer's or external provider's property can include materials, components, tools and equipment, premises, intellectual property and personal data.</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B90869" w:rsidRPr="00B90869" w:rsidRDefault="00B90869" w:rsidP="00B90869">
            <w:pPr>
              <w:pStyle w:val="Heading6"/>
              <w:rPr>
                <w:rFonts w:ascii="Century Gothic" w:hAnsi="Century Gothic"/>
                <w:b w:val="0"/>
              </w:rPr>
            </w:pPr>
            <w:r>
              <w:rPr>
                <w:rFonts w:ascii="Century Gothic" w:hAnsi="Century Gothic"/>
                <w:b w:val="0"/>
              </w:rPr>
              <w:t>8.5.6</w:t>
            </w:r>
            <w:r w:rsidRPr="00B90869">
              <w:rPr>
                <w:rFonts w:ascii="Century Gothic" w:hAnsi="Century Gothic"/>
                <w:b w:val="0"/>
              </w:rPr>
              <w:tab/>
            </w:r>
            <w:r>
              <w:rPr>
                <w:rFonts w:ascii="Century Gothic" w:hAnsi="Century Gothic"/>
                <w:b w:val="0"/>
              </w:rPr>
              <w:t>Control changes</w:t>
            </w:r>
          </w:p>
        </w:tc>
        <w:tc>
          <w:tcPr>
            <w:tcW w:w="7117"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B90869" w:rsidRPr="00B90869" w:rsidRDefault="00B90869" w:rsidP="003900E8">
            <w:pPr>
              <w:pStyle w:val="Heading6"/>
              <w:rPr>
                <w:rFonts w:ascii="Century Gothic" w:hAnsi="Century Gothic"/>
                <w:b w:val="0"/>
              </w:rPr>
            </w:pPr>
          </w:p>
        </w:tc>
      </w:tr>
      <w:tr w:rsidR="00B90869" w:rsidRPr="00F01CE4" w:rsidTr="003900E8">
        <w:trPr>
          <w:cantSplit/>
        </w:trPr>
        <w:tc>
          <w:tcPr>
            <w:tcW w:w="7279" w:type="dxa"/>
          </w:tcPr>
          <w:p w:rsidR="00B90869" w:rsidRDefault="00B90869" w:rsidP="00B90869">
            <w:pPr>
              <w:pStyle w:val="ListBullet"/>
            </w:pPr>
            <w:r>
              <w:t xml:space="preserve">Your Company </w:t>
            </w:r>
            <w:r w:rsidRPr="00B90869">
              <w:rPr>
                <w:b/>
                <w:color w:val="7030A0"/>
              </w:rPr>
              <w:t>shall retain documented information</w:t>
            </w:r>
            <w:r>
              <w:t xml:space="preserve"> describing the results of the review of change, the personal persons authorizing the change, and any necessary actions arising from the review. </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B90869" w:rsidRPr="00B90869" w:rsidTr="003900E8">
        <w:trPr>
          <w:cantSplit/>
        </w:trPr>
        <w:tc>
          <w:tcPr>
            <w:tcW w:w="7279"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r w:rsidRPr="00B90869">
              <w:rPr>
                <w:rFonts w:ascii="Century Gothic" w:hAnsi="Century Gothic"/>
                <w:b w:val="0"/>
              </w:rPr>
              <w:t>8.6</w:t>
            </w:r>
            <w:r w:rsidRPr="00B90869">
              <w:rPr>
                <w:rFonts w:ascii="Century Gothic" w:hAnsi="Century Gothic"/>
                <w:b w:val="0"/>
              </w:rPr>
              <w:tab/>
              <w:t>Release of Products and Services</w:t>
            </w:r>
          </w:p>
        </w:tc>
        <w:tc>
          <w:tcPr>
            <w:tcW w:w="7117"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p>
        </w:tc>
        <w:tc>
          <w:tcPr>
            <w:tcW w:w="719" w:type="dxa"/>
            <w:tcBorders>
              <w:top w:val="single" w:sz="4" w:space="0" w:color="auto"/>
              <w:bottom w:val="single" w:sz="4" w:space="0" w:color="auto"/>
            </w:tcBorders>
            <w:shd w:val="clear" w:color="auto" w:fill="F4B083" w:themeFill="accent2" w:themeFillTint="99"/>
          </w:tcPr>
          <w:p w:rsidR="00B90869" w:rsidRPr="00B90869" w:rsidRDefault="00B90869" w:rsidP="003900E8">
            <w:pPr>
              <w:pStyle w:val="Heading5"/>
              <w:rPr>
                <w:rFonts w:ascii="Century Gothic" w:hAnsi="Century Gothic"/>
                <w:b w:val="0"/>
              </w:rPr>
            </w:pPr>
          </w:p>
        </w:tc>
      </w:tr>
      <w:tr w:rsidR="00B90869" w:rsidRPr="00F01CE4" w:rsidTr="003900E8">
        <w:trPr>
          <w:cantSplit/>
        </w:trPr>
        <w:tc>
          <w:tcPr>
            <w:tcW w:w="7279" w:type="dxa"/>
          </w:tcPr>
          <w:p w:rsidR="00D82092" w:rsidRDefault="00D82092" w:rsidP="00D82092">
            <w:pPr>
              <w:pStyle w:val="ListBullet"/>
            </w:pPr>
            <w:r>
              <w:t xml:space="preserve">Your Company shall </w:t>
            </w:r>
            <w:r w:rsidRPr="004A0929">
              <w:rPr>
                <w:b/>
                <w:color w:val="7030A0"/>
              </w:rPr>
              <w:t>retain documented information</w:t>
            </w:r>
            <w:r>
              <w:t xml:space="preserve"> on the release of products and services.  The documented information shall include:</w:t>
            </w:r>
          </w:p>
          <w:p w:rsidR="00D82092" w:rsidRDefault="00D82092" w:rsidP="00F62766">
            <w:pPr>
              <w:pStyle w:val="ListBullet"/>
              <w:numPr>
                <w:ilvl w:val="0"/>
                <w:numId w:val="41"/>
              </w:numPr>
            </w:pPr>
            <w:r>
              <w:t>Evidence of conformity with the acceptance criteria;</w:t>
            </w:r>
          </w:p>
          <w:p w:rsidR="00B90869" w:rsidRDefault="00D82092" w:rsidP="00F62766">
            <w:pPr>
              <w:pStyle w:val="ListBullet"/>
              <w:numPr>
                <w:ilvl w:val="0"/>
                <w:numId w:val="41"/>
              </w:numPr>
            </w:pPr>
            <w:r>
              <w:t>Traceability to the person/persons authorizing the release.</w:t>
            </w:r>
          </w:p>
        </w:tc>
        <w:tc>
          <w:tcPr>
            <w:tcW w:w="7117" w:type="dxa"/>
          </w:tcPr>
          <w:p w:rsidR="00B90869" w:rsidRPr="00F01CE4" w:rsidRDefault="00B90869" w:rsidP="003900E8">
            <w:pPr>
              <w:rPr>
                <w:rFonts w:ascii="Century Gothic" w:hAnsi="Century Gothic"/>
              </w:rPr>
            </w:pPr>
          </w:p>
        </w:tc>
        <w:tc>
          <w:tcPr>
            <w:tcW w:w="719" w:type="dxa"/>
          </w:tcPr>
          <w:p w:rsidR="00B90869" w:rsidRPr="00F01CE4" w:rsidRDefault="00B90869" w:rsidP="003900E8">
            <w:pPr>
              <w:rPr>
                <w:rFonts w:ascii="Century Gothic" w:hAnsi="Century Gothic"/>
              </w:rPr>
            </w:pPr>
          </w:p>
        </w:tc>
      </w:tr>
      <w:tr w:rsidR="00D82092"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r>
              <w:rPr>
                <w:rFonts w:ascii="Century Gothic" w:hAnsi="Century Gothic"/>
                <w:b w:val="0"/>
              </w:rPr>
              <w:t>8.7.1</w:t>
            </w:r>
            <w:r w:rsidRPr="00B90869">
              <w:rPr>
                <w:rFonts w:ascii="Century Gothic" w:hAnsi="Century Gothic"/>
                <w:b w:val="0"/>
              </w:rPr>
              <w:tab/>
            </w:r>
          </w:p>
        </w:tc>
        <w:tc>
          <w:tcPr>
            <w:tcW w:w="7117"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D82092" w:rsidRPr="00B90869" w:rsidRDefault="00D82092" w:rsidP="003900E8">
            <w:pPr>
              <w:pStyle w:val="Heading6"/>
              <w:rPr>
                <w:rFonts w:ascii="Century Gothic" w:hAnsi="Century Gothic"/>
                <w:b w:val="0"/>
              </w:rPr>
            </w:pPr>
          </w:p>
        </w:tc>
      </w:tr>
      <w:tr w:rsidR="000F4A00" w:rsidRPr="00F01CE4" w:rsidTr="000F4A00">
        <w:trPr>
          <w:cantSplit/>
        </w:trPr>
        <w:tc>
          <w:tcPr>
            <w:tcW w:w="7279" w:type="dxa"/>
          </w:tcPr>
          <w:p w:rsidR="00D82092" w:rsidRDefault="00D82092" w:rsidP="00D82092">
            <w:pPr>
              <w:pStyle w:val="ListBullet"/>
            </w:pPr>
            <w:r>
              <w:t xml:space="preserve">Your Company shall </w:t>
            </w:r>
            <w:r w:rsidRPr="004A0929">
              <w:rPr>
                <w:b/>
                <w:color w:val="7030A0"/>
              </w:rPr>
              <w:t>retrain documented information</w:t>
            </w:r>
            <w:r>
              <w:t xml:space="preserve"> that:</w:t>
            </w:r>
          </w:p>
          <w:p w:rsidR="00D82092" w:rsidRDefault="00D82092" w:rsidP="00F62766">
            <w:pPr>
              <w:pStyle w:val="ListBullet"/>
              <w:numPr>
                <w:ilvl w:val="0"/>
                <w:numId w:val="43"/>
              </w:numPr>
            </w:pPr>
            <w:r>
              <w:t>Describes to low confirmatory;</w:t>
            </w:r>
          </w:p>
          <w:p w:rsidR="00D82092" w:rsidRDefault="00D82092" w:rsidP="00F62766">
            <w:pPr>
              <w:pStyle w:val="ListBullet"/>
              <w:numPr>
                <w:ilvl w:val="0"/>
                <w:numId w:val="43"/>
              </w:numPr>
            </w:pPr>
            <w:r>
              <w:t>Describes the actions taken;</w:t>
            </w:r>
          </w:p>
          <w:p w:rsidR="00D82092" w:rsidRDefault="00D82092" w:rsidP="00F62766">
            <w:pPr>
              <w:pStyle w:val="ListBullet"/>
              <w:numPr>
                <w:ilvl w:val="0"/>
                <w:numId w:val="43"/>
              </w:numPr>
            </w:pPr>
            <w:r>
              <w:t>Describes any concessions of time;</w:t>
            </w:r>
          </w:p>
          <w:p w:rsidR="000F4A00" w:rsidRDefault="00D82092" w:rsidP="00F62766">
            <w:pPr>
              <w:pStyle w:val="ListBullet"/>
              <w:numPr>
                <w:ilvl w:val="0"/>
                <w:numId w:val="43"/>
              </w:numPr>
            </w:pPr>
            <w:r>
              <w:t>Identifies the authority deciding the action in respect of the conformity.</w:t>
            </w:r>
          </w:p>
        </w:tc>
        <w:tc>
          <w:tcPr>
            <w:tcW w:w="7117" w:type="dxa"/>
          </w:tcPr>
          <w:p w:rsidR="000F4A00" w:rsidRPr="00F01CE4" w:rsidRDefault="000F4A00" w:rsidP="000F4A00">
            <w:pPr>
              <w:rPr>
                <w:rFonts w:ascii="Century Gothic" w:hAnsi="Century Gothic"/>
              </w:rPr>
            </w:pPr>
          </w:p>
        </w:tc>
        <w:tc>
          <w:tcPr>
            <w:tcW w:w="719" w:type="dxa"/>
          </w:tcPr>
          <w:p w:rsidR="000F4A00" w:rsidRPr="00F01CE4" w:rsidRDefault="000F4A00" w:rsidP="000F4A00">
            <w:pPr>
              <w:rPr>
                <w:rFonts w:ascii="Century Gothic" w:hAnsi="Century Gothic"/>
              </w:rPr>
            </w:pPr>
          </w:p>
        </w:tc>
      </w:tr>
      <w:tr w:rsidR="00D82092" w:rsidRPr="00142989" w:rsidTr="003900E8">
        <w:trPr>
          <w:cantSplit/>
        </w:trPr>
        <w:tc>
          <w:tcPr>
            <w:tcW w:w="7279" w:type="dxa"/>
            <w:tcBorders>
              <w:top w:val="single" w:sz="4" w:space="0" w:color="auto"/>
              <w:bottom w:val="single" w:sz="4" w:space="0" w:color="auto"/>
            </w:tcBorders>
            <w:shd w:val="clear" w:color="auto" w:fill="C45911"/>
          </w:tcPr>
          <w:p w:rsidR="00D82092" w:rsidRPr="00142989" w:rsidRDefault="00D82092" w:rsidP="00D82092">
            <w:pPr>
              <w:pStyle w:val="Heading4"/>
              <w:rPr>
                <w:rFonts w:ascii="Century Gothic" w:hAnsi="Century Gothic"/>
                <w:b w:val="0"/>
                <w:color w:val="FFFFFF" w:themeColor="background1"/>
              </w:rPr>
            </w:pPr>
            <w:r>
              <w:rPr>
                <w:rFonts w:ascii="Century Gothic" w:hAnsi="Century Gothic"/>
                <w:b w:val="0"/>
                <w:caps w:val="0"/>
                <w:color w:val="FFFFFF" w:themeColor="background1"/>
              </w:rPr>
              <w:t>9</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Performance Evaluation</w:t>
            </w:r>
          </w:p>
        </w:tc>
        <w:tc>
          <w:tcPr>
            <w:tcW w:w="7117" w:type="dxa"/>
            <w:tcBorders>
              <w:top w:val="single" w:sz="4" w:space="0" w:color="auto"/>
              <w:bottom w:val="single" w:sz="4" w:space="0" w:color="auto"/>
            </w:tcBorders>
            <w:shd w:val="clear" w:color="auto" w:fill="C45911"/>
          </w:tcPr>
          <w:p w:rsidR="00D82092" w:rsidRPr="00142989" w:rsidRDefault="00D82092" w:rsidP="003900E8">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D82092" w:rsidRPr="00142989" w:rsidRDefault="00D82092" w:rsidP="003900E8">
            <w:pPr>
              <w:pStyle w:val="Heading4"/>
              <w:rPr>
                <w:rFonts w:ascii="Century Gothic" w:hAnsi="Century Gothic"/>
                <w:b w:val="0"/>
                <w:color w:val="FFFFFF" w:themeColor="background1"/>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9.2.1</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lastRenderedPageBreak/>
              <w:t>Your Company:</w:t>
            </w:r>
          </w:p>
          <w:p w:rsidR="003900E8" w:rsidRDefault="003900E8" w:rsidP="00F62766">
            <w:pPr>
              <w:pStyle w:val="ListBullet"/>
              <w:numPr>
                <w:ilvl w:val="0"/>
                <w:numId w:val="46"/>
              </w:numPr>
            </w:pPr>
            <w:r>
              <w:t xml:space="preserve">plans, </w:t>
            </w:r>
            <w:r w:rsidR="002E3C4D">
              <w:t>establishes</w:t>
            </w:r>
            <w:r>
              <w:t>, implements and maintains an audit program, including the frequency, methods, responsibilities, planning, requirements and reporting which shall take into consideration the importance of the process concerned, changes affecting Your Company, and the results of previous orders;</w:t>
            </w:r>
          </w:p>
          <w:p w:rsidR="003900E8" w:rsidRDefault="003900E8" w:rsidP="00F62766">
            <w:pPr>
              <w:pStyle w:val="ListBullet"/>
              <w:numPr>
                <w:ilvl w:val="0"/>
                <w:numId w:val="46"/>
              </w:numPr>
            </w:pPr>
            <w:r>
              <w:t>defines the order criteria and scope for each order;</w:t>
            </w:r>
          </w:p>
          <w:p w:rsidR="003900E8" w:rsidRDefault="003900E8" w:rsidP="00F62766">
            <w:pPr>
              <w:pStyle w:val="ListBullet"/>
              <w:numPr>
                <w:ilvl w:val="0"/>
                <w:numId w:val="46"/>
              </w:numPr>
            </w:pPr>
            <w:r>
              <w:t>selects auditors and conduct audits to ensure objectivity and the impartiality of the audit process;</w:t>
            </w:r>
          </w:p>
          <w:p w:rsidR="003900E8" w:rsidRDefault="003900E8" w:rsidP="00F62766">
            <w:pPr>
              <w:pStyle w:val="ListBullet"/>
              <w:numPr>
                <w:ilvl w:val="0"/>
                <w:numId w:val="46"/>
              </w:numPr>
            </w:pPr>
            <w:r>
              <w:t>ensures that results of the audits are reported to the relevant management;</w:t>
            </w:r>
          </w:p>
          <w:p w:rsidR="003900E8" w:rsidRDefault="003900E8" w:rsidP="00F62766">
            <w:pPr>
              <w:pStyle w:val="ListBullet"/>
              <w:numPr>
                <w:ilvl w:val="0"/>
                <w:numId w:val="46"/>
              </w:numPr>
            </w:pPr>
            <w:r>
              <w:t>takes appropriate correction and corrective actions without undue delay;</w:t>
            </w:r>
          </w:p>
          <w:p w:rsidR="00D82092" w:rsidRDefault="003900E8" w:rsidP="00F62766">
            <w:pPr>
              <w:pStyle w:val="ListBullet"/>
              <w:numPr>
                <w:ilvl w:val="0"/>
                <w:numId w:val="46"/>
              </w:numPr>
            </w:pPr>
            <w:r w:rsidRPr="004A0929">
              <w:rPr>
                <w:b/>
                <w:color w:val="7030A0"/>
              </w:rPr>
              <w:t>retains documented information</w:t>
            </w:r>
            <w:r>
              <w:t xml:space="preserve"> as evidence of the implementation of the audit program and the audit results.</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B90869" w:rsidTr="003900E8">
        <w:trPr>
          <w:cantSplit/>
        </w:trPr>
        <w:tc>
          <w:tcPr>
            <w:tcW w:w="727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r>
              <w:rPr>
                <w:rFonts w:ascii="Century Gothic" w:hAnsi="Century Gothic"/>
                <w:b w:val="0"/>
              </w:rPr>
              <w:t>9.3.3</w:t>
            </w:r>
            <w:r>
              <w:rPr>
                <w:rFonts w:ascii="Century Gothic" w:hAnsi="Century Gothic"/>
                <w:b w:val="0"/>
              </w:rPr>
              <w:tab/>
              <w:t>Management review outputs</w:t>
            </w:r>
          </w:p>
        </w:tc>
        <w:tc>
          <w:tcPr>
            <w:tcW w:w="7117"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3900E8" w:rsidRPr="00B90869" w:rsidRDefault="003900E8" w:rsidP="003900E8">
            <w:pPr>
              <w:pStyle w:val="Heading6"/>
              <w:rPr>
                <w:rFonts w:ascii="Century Gothic" w:hAnsi="Century Gothic"/>
                <w:b w:val="0"/>
              </w:rPr>
            </w:pPr>
          </w:p>
        </w:tc>
      </w:tr>
      <w:tr w:rsidR="00D82092" w:rsidRPr="00F01CE4" w:rsidTr="003900E8">
        <w:trPr>
          <w:cantSplit/>
        </w:trPr>
        <w:tc>
          <w:tcPr>
            <w:tcW w:w="7279" w:type="dxa"/>
          </w:tcPr>
          <w:p w:rsidR="003900E8" w:rsidRDefault="003900E8" w:rsidP="003900E8">
            <w:pPr>
              <w:pStyle w:val="ListBullet"/>
            </w:pPr>
            <w:r>
              <w:t>The outputs of the management review include decisions and actions related to:</w:t>
            </w:r>
          </w:p>
          <w:p w:rsidR="003900E8" w:rsidRDefault="003900E8" w:rsidP="00F62766">
            <w:pPr>
              <w:pStyle w:val="ListBullet"/>
              <w:numPr>
                <w:ilvl w:val="0"/>
                <w:numId w:val="50"/>
              </w:numPr>
            </w:pPr>
            <w:r>
              <w:t>opportunities for improvement;</w:t>
            </w:r>
          </w:p>
          <w:p w:rsidR="003900E8" w:rsidRDefault="003900E8" w:rsidP="00F62766">
            <w:pPr>
              <w:pStyle w:val="ListBullet"/>
              <w:numPr>
                <w:ilvl w:val="0"/>
                <w:numId w:val="50"/>
              </w:numPr>
            </w:pPr>
            <w:r>
              <w:t xml:space="preserve">any need for changes to the quality managed system; </w:t>
            </w:r>
          </w:p>
          <w:p w:rsidR="003900E8" w:rsidRDefault="003900E8" w:rsidP="00F62766">
            <w:pPr>
              <w:pStyle w:val="ListBullet"/>
              <w:numPr>
                <w:ilvl w:val="0"/>
                <w:numId w:val="50"/>
              </w:numPr>
            </w:pPr>
            <w:r>
              <w:t>resource needs.</w:t>
            </w:r>
          </w:p>
          <w:p w:rsidR="00D82092" w:rsidRDefault="003900E8" w:rsidP="003900E8">
            <w:pPr>
              <w:pStyle w:val="ListBullet"/>
            </w:pPr>
            <w:r>
              <w:t xml:space="preserve">Your Company </w:t>
            </w:r>
            <w:r w:rsidRPr="003900E8">
              <w:rPr>
                <w:b/>
                <w:color w:val="7030A0"/>
              </w:rPr>
              <w:t>retains documented information</w:t>
            </w:r>
            <w:r>
              <w:t xml:space="preserve"> as evidence of the results of management reviews.</w:t>
            </w:r>
            <w:r w:rsidR="00D82092">
              <w:t xml:space="preserve"> </w:t>
            </w:r>
          </w:p>
        </w:tc>
        <w:tc>
          <w:tcPr>
            <w:tcW w:w="7117" w:type="dxa"/>
          </w:tcPr>
          <w:p w:rsidR="00D82092" w:rsidRPr="00F01CE4" w:rsidRDefault="00D82092" w:rsidP="003900E8">
            <w:pPr>
              <w:rPr>
                <w:rFonts w:ascii="Century Gothic" w:hAnsi="Century Gothic"/>
              </w:rPr>
            </w:pPr>
          </w:p>
        </w:tc>
        <w:tc>
          <w:tcPr>
            <w:tcW w:w="719" w:type="dxa"/>
          </w:tcPr>
          <w:p w:rsidR="00D82092" w:rsidRPr="00F01CE4" w:rsidRDefault="00D82092" w:rsidP="003900E8">
            <w:pPr>
              <w:rPr>
                <w:rFonts w:ascii="Century Gothic" w:hAnsi="Century Gothic"/>
              </w:rPr>
            </w:pPr>
          </w:p>
        </w:tc>
      </w:tr>
      <w:tr w:rsidR="003900E8" w:rsidRPr="00142989" w:rsidTr="003900E8">
        <w:trPr>
          <w:cantSplit/>
        </w:trPr>
        <w:tc>
          <w:tcPr>
            <w:tcW w:w="7279"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r>
              <w:rPr>
                <w:rFonts w:ascii="Century Gothic" w:hAnsi="Century Gothic"/>
                <w:b w:val="0"/>
                <w:caps w:val="0"/>
                <w:color w:val="FFFFFF" w:themeColor="background1"/>
              </w:rPr>
              <w:t>10</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Improvement</w:t>
            </w:r>
          </w:p>
        </w:tc>
        <w:tc>
          <w:tcPr>
            <w:tcW w:w="7117"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p>
        </w:tc>
        <w:tc>
          <w:tcPr>
            <w:tcW w:w="719" w:type="dxa"/>
            <w:tcBorders>
              <w:top w:val="single" w:sz="4" w:space="0" w:color="auto"/>
              <w:bottom w:val="single" w:sz="4" w:space="0" w:color="auto"/>
            </w:tcBorders>
            <w:shd w:val="clear" w:color="auto" w:fill="C45911"/>
          </w:tcPr>
          <w:p w:rsidR="003900E8" w:rsidRPr="00142989" w:rsidRDefault="003900E8" w:rsidP="003900E8">
            <w:pPr>
              <w:pStyle w:val="Heading4"/>
              <w:rPr>
                <w:rFonts w:ascii="Century Gothic" w:hAnsi="Century Gothic"/>
                <w:b w:val="0"/>
                <w:color w:val="FFFFFF" w:themeColor="background1"/>
              </w:rPr>
            </w:pPr>
          </w:p>
        </w:tc>
      </w:tr>
      <w:tr w:rsidR="002E3C4D" w:rsidRPr="00B90869" w:rsidTr="000567A7">
        <w:trPr>
          <w:cantSplit/>
        </w:trPr>
        <w:tc>
          <w:tcPr>
            <w:tcW w:w="7279"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r>
              <w:rPr>
                <w:rFonts w:ascii="Century Gothic" w:hAnsi="Century Gothic"/>
                <w:b w:val="0"/>
              </w:rPr>
              <w:t>10.2.2</w:t>
            </w:r>
          </w:p>
        </w:tc>
        <w:tc>
          <w:tcPr>
            <w:tcW w:w="7117"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c>
          <w:tcPr>
            <w:tcW w:w="719" w:type="dxa"/>
            <w:tcBorders>
              <w:top w:val="single" w:sz="4" w:space="0" w:color="auto"/>
              <w:bottom w:val="single" w:sz="4" w:space="0" w:color="auto"/>
            </w:tcBorders>
            <w:shd w:val="clear" w:color="auto" w:fill="FBE4D5" w:themeFill="accent2" w:themeFillTint="33"/>
          </w:tcPr>
          <w:p w:rsidR="002E3C4D" w:rsidRPr="00B90869" w:rsidRDefault="002E3C4D" w:rsidP="000567A7">
            <w:pPr>
              <w:pStyle w:val="Heading6"/>
              <w:rPr>
                <w:rFonts w:ascii="Century Gothic" w:hAnsi="Century Gothic"/>
                <w:b w:val="0"/>
              </w:rPr>
            </w:pPr>
          </w:p>
        </w:tc>
      </w:tr>
      <w:tr w:rsidR="003900E8" w:rsidRPr="00F01CE4" w:rsidTr="003900E8">
        <w:trPr>
          <w:cantSplit/>
        </w:trPr>
        <w:tc>
          <w:tcPr>
            <w:tcW w:w="7279" w:type="dxa"/>
          </w:tcPr>
          <w:p w:rsidR="002E3C4D" w:rsidRDefault="002E3C4D" w:rsidP="002E3C4D">
            <w:pPr>
              <w:pStyle w:val="ListBullet"/>
            </w:pPr>
            <w:r>
              <w:t xml:space="preserve">Your Company </w:t>
            </w:r>
            <w:r w:rsidRPr="004A0929">
              <w:rPr>
                <w:b/>
                <w:color w:val="7030A0"/>
              </w:rPr>
              <w:t>retains documented information</w:t>
            </w:r>
            <w:r>
              <w:t xml:space="preserve"> as evidence of the:</w:t>
            </w:r>
          </w:p>
          <w:p w:rsidR="002E3C4D" w:rsidRDefault="002E3C4D" w:rsidP="00F62766">
            <w:pPr>
              <w:pStyle w:val="ListBullet"/>
              <w:numPr>
                <w:ilvl w:val="0"/>
                <w:numId w:val="55"/>
              </w:numPr>
            </w:pPr>
            <w:r>
              <w:t>nature of the nonconformities and any subsequent actions taken;</w:t>
            </w:r>
          </w:p>
          <w:p w:rsidR="003900E8" w:rsidRDefault="002E3C4D" w:rsidP="00F62766">
            <w:pPr>
              <w:pStyle w:val="ListBullet"/>
              <w:numPr>
                <w:ilvl w:val="0"/>
                <w:numId w:val="55"/>
              </w:numPr>
            </w:pPr>
            <w:r>
              <w:t>results of any corrective action</w:t>
            </w:r>
          </w:p>
        </w:tc>
        <w:tc>
          <w:tcPr>
            <w:tcW w:w="7117" w:type="dxa"/>
          </w:tcPr>
          <w:p w:rsidR="003900E8" w:rsidRPr="00F01CE4" w:rsidRDefault="003900E8" w:rsidP="003900E8">
            <w:pPr>
              <w:rPr>
                <w:rFonts w:ascii="Century Gothic" w:hAnsi="Century Gothic"/>
              </w:rPr>
            </w:pPr>
          </w:p>
        </w:tc>
        <w:tc>
          <w:tcPr>
            <w:tcW w:w="719" w:type="dxa"/>
          </w:tcPr>
          <w:p w:rsidR="003900E8" w:rsidRPr="00F01CE4" w:rsidRDefault="003900E8" w:rsidP="003900E8">
            <w:pPr>
              <w:rPr>
                <w:rFonts w:ascii="Century Gothic" w:hAnsi="Century Gothic"/>
              </w:rPr>
            </w:pPr>
          </w:p>
        </w:tc>
      </w:tr>
      <w:tr w:rsidR="00FC4AC3" w:rsidRPr="00F01CE4" w:rsidTr="00BF3135">
        <w:trPr>
          <w:cantSplit/>
        </w:trPr>
        <w:tc>
          <w:tcPr>
            <w:tcW w:w="7279" w:type="dxa"/>
          </w:tcPr>
          <w:p w:rsidR="00FC4AC3" w:rsidRDefault="00FC4AC3" w:rsidP="00FC4AC3">
            <w:pPr>
              <w:pStyle w:val="ListBullet"/>
            </w:pPr>
          </w:p>
        </w:tc>
        <w:tc>
          <w:tcPr>
            <w:tcW w:w="7117" w:type="dxa"/>
          </w:tcPr>
          <w:p w:rsidR="00FC4AC3" w:rsidRPr="00F01CE4" w:rsidRDefault="00FC4AC3" w:rsidP="00FC4AC3">
            <w:pPr>
              <w:rPr>
                <w:rFonts w:ascii="Century Gothic" w:hAnsi="Century Gothic"/>
              </w:rPr>
            </w:pPr>
          </w:p>
        </w:tc>
        <w:tc>
          <w:tcPr>
            <w:tcW w:w="719" w:type="dxa"/>
          </w:tcPr>
          <w:p w:rsidR="00FC4AC3" w:rsidRPr="00F01CE4" w:rsidRDefault="00FC4AC3" w:rsidP="00FC4AC3">
            <w:pPr>
              <w:rPr>
                <w:rFonts w:ascii="Century Gothic" w:hAnsi="Century Gothic"/>
              </w:rPr>
            </w:pPr>
          </w:p>
        </w:tc>
      </w:tr>
    </w:tbl>
    <w:p w:rsidR="00DA60A7" w:rsidRPr="00F01CE4" w:rsidRDefault="00DA60A7" w:rsidP="00F01CE4">
      <w:pPr>
        <w:rPr>
          <w:rFonts w:ascii="Century Gothic" w:hAnsi="Century Gothic"/>
        </w:rPr>
      </w:pPr>
    </w:p>
    <w:p w:rsidR="00415822" w:rsidRPr="0041015C" w:rsidRDefault="00415822" w:rsidP="00F01CE4"/>
    <w:sectPr w:rsidR="00415822" w:rsidRPr="0041015C" w:rsidSect="00BF3135">
      <w:headerReference w:type="even" r:id="rId11"/>
      <w:headerReference w:type="default" r:id="rId12"/>
      <w:footerReference w:type="default" r:id="rId13"/>
      <w:headerReference w:type="first" r:id="rId14"/>
      <w:footerReference w:type="first" r:id="rId15"/>
      <w:pgSz w:w="16840" w:h="11907" w:orient="landscape" w:code="9"/>
      <w:pgMar w:top="1135" w:right="851" w:bottom="851" w:left="851" w:header="284"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E8" w:rsidRDefault="00A27DE8" w:rsidP="00F01CE4">
      <w:r>
        <w:separator/>
      </w:r>
    </w:p>
  </w:endnote>
  <w:endnote w:type="continuationSeparator" w:id="0">
    <w:p w:rsidR="00A27DE8" w:rsidRDefault="00A27DE8" w:rsidP="00F0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202010" w:rsidRDefault="003900E8" w:rsidP="00202010">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r w:rsidRPr="00202010">
      <w:tab/>
    </w:r>
  </w:p>
  <w:p w:rsidR="003900E8" w:rsidRPr="00202010" w:rsidRDefault="003900E8" w:rsidP="00202010">
    <w:pPr>
      <w:pStyle w:val="Footer"/>
      <w:pBdr>
        <w:top w:val="single" w:sz="4" w:space="1" w:color="D9D9D9"/>
      </w:pBdr>
      <w:tabs>
        <w:tab w:val="clear" w:pos="4320"/>
        <w:tab w:val="right" w:pos="9639"/>
      </w:tabs>
      <w:rPr>
        <w:rStyle w:val="PageNumber"/>
        <w:rFonts w:ascii="Century Gothic" w:hAnsi="Century Gothic"/>
        <w:i w:val="0"/>
        <w:sz w:val="16"/>
        <w:szCs w:val="16"/>
      </w:rPr>
    </w:pPr>
    <w:r w:rsidRPr="00202010">
      <w:rPr>
        <w:rFonts w:ascii="Century Gothic" w:hAnsi="Century Gothic"/>
        <w:i w:val="0"/>
        <w:spacing w:val="60"/>
        <w:sz w:val="16"/>
        <w:szCs w:val="16"/>
      </w:rPr>
      <w:fldChar w:fldCharType="begin"/>
    </w:r>
    <w:r w:rsidRPr="00202010">
      <w:rPr>
        <w:rFonts w:ascii="Century Gothic" w:hAnsi="Century Gothic"/>
        <w:i w:val="0"/>
        <w:spacing w:val="60"/>
        <w:sz w:val="16"/>
        <w:szCs w:val="16"/>
      </w:rPr>
      <w:instrText xml:space="preserve"> FILENAME  \* Lower  \* MERGEFORMAT </w:instrText>
    </w:r>
    <w:r w:rsidRPr="00202010">
      <w:rPr>
        <w:rFonts w:ascii="Century Gothic" w:hAnsi="Century Gothic"/>
        <w:i w:val="0"/>
        <w:spacing w:val="60"/>
        <w:sz w:val="16"/>
        <w:szCs w:val="16"/>
      </w:rPr>
      <w:fldChar w:fldCharType="separate"/>
    </w:r>
    <w:r w:rsidRPr="00202010">
      <w:rPr>
        <w:rFonts w:ascii="Century Gothic" w:hAnsi="Century Gothic"/>
        <w:i w:val="0"/>
        <w:noProof/>
        <w:spacing w:val="60"/>
        <w:sz w:val="16"/>
        <w:szCs w:val="16"/>
      </w:rPr>
      <w:t>iso-9001-2015-checklist</w:t>
    </w:r>
    <w:r w:rsidRPr="00202010">
      <w:rPr>
        <w:rFonts w:ascii="Century Gothic" w:hAnsi="Century Gothic"/>
        <w:i w:val="0"/>
        <w:spacing w:val="60"/>
        <w:sz w:val="16"/>
        <w:szCs w:val="16"/>
      </w:rPr>
      <w:fldChar w:fldCharType="end"/>
    </w:r>
    <w:r>
      <w:rPr>
        <w:rFonts w:ascii="Century Gothic" w:hAnsi="Century Gothic"/>
        <w:i w:val="0"/>
        <w:spacing w:val="60"/>
        <w:sz w:val="16"/>
        <w:szCs w:val="16"/>
      </w:rPr>
      <w:t xml:space="preserve">       </w:t>
    </w:r>
    <w:r w:rsidRPr="00202010">
      <w:rPr>
        <w:rFonts w:ascii="Century Gothic" w:hAnsi="Century Gothic"/>
        <w:i w:val="0"/>
        <w:spacing w:val="60"/>
        <w:sz w:val="16"/>
        <w:szCs w:val="16"/>
      </w:rPr>
      <w:t xml:space="preserve">                                                                                                  </w:t>
    </w:r>
    <w:r w:rsidRPr="00202010">
      <w:rPr>
        <w:rFonts w:ascii="Century Gothic" w:hAnsi="Century Gothic"/>
        <w:i w:val="0"/>
        <w:sz w:val="16"/>
        <w:szCs w:val="16"/>
      </w:rPr>
      <w:t xml:space="preserve">Page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PAGE </w:instrText>
    </w:r>
    <w:r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Pr="00202010">
      <w:rPr>
        <w:rStyle w:val="PageNumber"/>
        <w:rFonts w:ascii="Century Gothic" w:hAnsi="Century Gothic"/>
        <w:i w:val="0"/>
        <w:sz w:val="16"/>
        <w:szCs w:val="16"/>
      </w:rPr>
      <w:fldChar w:fldCharType="end"/>
    </w:r>
    <w:r w:rsidRPr="00202010">
      <w:rPr>
        <w:rStyle w:val="PageNumber"/>
        <w:rFonts w:ascii="Century Gothic" w:hAnsi="Century Gothic"/>
        <w:i w:val="0"/>
        <w:sz w:val="16"/>
        <w:szCs w:val="16"/>
      </w:rPr>
      <w:t xml:space="preserve"> of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NUMPAGES </w:instrText>
    </w:r>
    <w:r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Pr="00202010">
      <w:rPr>
        <w:rStyle w:val="PageNumber"/>
        <w:rFonts w:ascii="Century Gothic" w:hAnsi="Century Gothic"/>
        <w:i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CE35C4" w:rsidRDefault="003900E8" w:rsidP="00CE35C4">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p>
  <w:p w:rsidR="003900E8" w:rsidRPr="00CE35C4" w:rsidRDefault="003900E8" w:rsidP="00CE35C4">
    <w:pPr>
      <w:pStyle w:val="Footer"/>
      <w:pBdr>
        <w:top w:val="single" w:sz="4" w:space="1" w:color="D9D9D9"/>
      </w:pBdr>
      <w:tabs>
        <w:tab w:val="clear" w:pos="4320"/>
        <w:tab w:val="right" w:pos="9639"/>
      </w:tabs>
      <w:rPr>
        <w:rStyle w:val="PageNumber"/>
        <w:rFonts w:ascii="Century Gothic" w:hAnsi="Century Gothic"/>
        <w:i w:val="0"/>
        <w:sz w:val="16"/>
        <w:szCs w:val="16"/>
      </w:rPr>
    </w:pPr>
    <w:r w:rsidRPr="00202010">
      <w:rPr>
        <w:rFonts w:ascii="Century Gothic" w:hAnsi="Century Gothic"/>
        <w:i w:val="0"/>
        <w:spacing w:val="60"/>
        <w:sz w:val="16"/>
        <w:szCs w:val="16"/>
      </w:rPr>
      <w:fldChar w:fldCharType="begin"/>
    </w:r>
    <w:r w:rsidRPr="00202010">
      <w:rPr>
        <w:rFonts w:ascii="Century Gothic" w:hAnsi="Century Gothic"/>
        <w:i w:val="0"/>
        <w:spacing w:val="60"/>
        <w:sz w:val="16"/>
        <w:szCs w:val="16"/>
      </w:rPr>
      <w:instrText xml:space="preserve"> FILENAME  \* Lower  \* MERGEFORMAT </w:instrText>
    </w:r>
    <w:r w:rsidRPr="00202010">
      <w:rPr>
        <w:rFonts w:ascii="Century Gothic" w:hAnsi="Century Gothic"/>
        <w:i w:val="0"/>
        <w:spacing w:val="60"/>
        <w:sz w:val="16"/>
        <w:szCs w:val="16"/>
      </w:rPr>
      <w:fldChar w:fldCharType="separate"/>
    </w:r>
    <w:r w:rsidRPr="00202010">
      <w:rPr>
        <w:rFonts w:ascii="Century Gothic" w:hAnsi="Century Gothic"/>
        <w:i w:val="0"/>
        <w:noProof/>
        <w:spacing w:val="60"/>
        <w:sz w:val="16"/>
        <w:szCs w:val="16"/>
      </w:rPr>
      <w:t>iso-9001-2015-checklist</w:t>
    </w:r>
    <w:r>
      <w:rPr>
        <w:rFonts w:ascii="Century Gothic" w:hAnsi="Century Gothic"/>
        <w:i w:val="0"/>
        <w:noProof/>
        <w:spacing w:val="60"/>
        <w:sz w:val="16"/>
        <w:szCs w:val="16"/>
      </w:rPr>
      <w:t xml:space="preserve">       </w:t>
    </w:r>
    <w:r w:rsidRPr="00202010">
      <w:rPr>
        <w:rFonts w:ascii="Century Gothic" w:hAnsi="Century Gothic"/>
        <w:i w:val="0"/>
        <w:spacing w:val="60"/>
        <w:sz w:val="16"/>
        <w:szCs w:val="16"/>
      </w:rPr>
      <w:fldChar w:fldCharType="end"/>
    </w:r>
    <w:r w:rsidRPr="00202010">
      <w:rPr>
        <w:rFonts w:ascii="Century Gothic" w:hAnsi="Century Gothic"/>
        <w:i w:val="0"/>
        <w:spacing w:val="60"/>
        <w:sz w:val="16"/>
        <w:szCs w:val="16"/>
      </w:rPr>
      <w:t xml:space="preserve">                                                                                                  </w:t>
    </w:r>
    <w:r w:rsidRPr="00202010">
      <w:rPr>
        <w:rFonts w:ascii="Century Gothic" w:hAnsi="Century Gothic"/>
        <w:i w:val="0"/>
        <w:sz w:val="16"/>
        <w:szCs w:val="16"/>
      </w:rPr>
      <w:t xml:space="preserve">Page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PAGE </w:instrText>
    </w:r>
    <w:r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1</w:t>
    </w:r>
    <w:r w:rsidRPr="00202010">
      <w:rPr>
        <w:rStyle w:val="PageNumber"/>
        <w:rFonts w:ascii="Century Gothic" w:hAnsi="Century Gothic"/>
        <w:i w:val="0"/>
        <w:sz w:val="16"/>
        <w:szCs w:val="16"/>
      </w:rPr>
      <w:fldChar w:fldCharType="end"/>
    </w:r>
    <w:r w:rsidRPr="00202010">
      <w:rPr>
        <w:rStyle w:val="PageNumber"/>
        <w:rFonts w:ascii="Century Gothic" w:hAnsi="Century Gothic"/>
        <w:i w:val="0"/>
        <w:sz w:val="16"/>
        <w:szCs w:val="16"/>
      </w:rPr>
      <w:t xml:space="preserve"> of </w:t>
    </w:r>
    <w:r w:rsidRPr="00202010">
      <w:rPr>
        <w:rStyle w:val="PageNumber"/>
        <w:rFonts w:ascii="Century Gothic" w:hAnsi="Century Gothic"/>
        <w:i w:val="0"/>
        <w:sz w:val="16"/>
        <w:szCs w:val="16"/>
      </w:rPr>
      <w:fldChar w:fldCharType="begin"/>
    </w:r>
    <w:r w:rsidRPr="00202010">
      <w:rPr>
        <w:rStyle w:val="PageNumber"/>
        <w:rFonts w:ascii="Century Gothic" w:hAnsi="Century Gothic"/>
        <w:i w:val="0"/>
        <w:sz w:val="16"/>
        <w:szCs w:val="16"/>
      </w:rPr>
      <w:instrText xml:space="preserve"> NUMPAGES </w:instrText>
    </w:r>
    <w:r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Pr="00202010">
      <w:rPr>
        <w:rStyle w:val="PageNumber"/>
        <w:rFonts w:ascii="Century Gothic" w:hAnsi="Century Gothic"/>
        <w:i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E8" w:rsidRDefault="00A27DE8" w:rsidP="00F01CE4">
      <w:r>
        <w:separator/>
      </w:r>
    </w:p>
  </w:footnote>
  <w:footnote w:type="continuationSeparator" w:id="0">
    <w:p w:rsidR="00A27DE8" w:rsidRDefault="00A27DE8" w:rsidP="00F0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Default="00A27DE8" w:rsidP="00F01CE4">
    <w:pPr>
      <w:pStyle w:val="Head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1" o:spid="_x0000_s2050" type="#_x0000_t75" style="position:absolute;margin-left:0;margin-top:0;width:756.7pt;height:252.2pt;z-index:-251655168;mso-position-horizontal:center;mso-position-horizontal-relative:margin;mso-position-vertical:center;mso-position-vertical-relative:margin" o:allowincell="f">
          <v:imagedata r:id="rId1" o:title="quality_logo_print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BF3135" w:rsidRDefault="003900E8" w:rsidP="00F01CE4">
    <w:r w:rsidRPr="00BF3135">
      <w:rPr>
        <w:noProof/>
        <w:lang w:val="en-AU" w:eastAsia="en-AU"/>
      </w:rPr>
      <w:drawing>
        <wp:anchor distT="0" distB="0" distL="114300" distR="114300" simplePos="0" relativeHeight="251664384" behindDoc="0" locked="0" layoutInCell="1" allowOverlap="1" wp14:anchorId="6342978F" wp14:editId="0CBD2C3C">
          <wp:simplePos x="0" y="0"/>
          <wp:positionH relativeFrom="column">
            <wp:posOffset>8870737</wp:posOffset>
          </wp:positionH>
          <wp:positionV relativeFrom="paragraph">
            <wp:posOffset>153670</wp:posOffset>
          </wp:positionV>
          <wp:extent cx="701040" cy="242716"/>
          <wp:effectExtent l="0" t="0" r="3810" b="508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ri-cer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242716"/>
                  </a:xfrm>
                  <a:prstGeom prst="rect">
                    <a:avLst/>
                  </a:prstGeom>
                </pic:spPr>
              </pic:pic>
            </a:graphicData>
          </a:graphic>
          <wp14:sizeRelH relativeFrom="page">
            <wp14:pctWidth>0</wp14:pctWidth>
          </wp14:sizeRelH>
          <wp14:sizeRelV relativeFrom="page">
            <wp14:pctHeight>0</wp14:pctHeight>
          </wp14:sizeRelV>
        </wp:anchor>
      </w:drawing>
    </w:r>
    <w:r w:rsidRPr="00BF3135">
      <w:rPr>
        <w:noProof/>
        <w:lang w:val="en-AU" w:eastAsia="en-AU"/>
      </w:rPr>
      <w:drawing>
        <wp:anchor distT="0" distB="0" distL="114300" distR="114300" simplePos="0" relativeHeight="251663360" behindDoc="0" locked="0" layoutInCell="1" allowOverlap="1" wp14:anchorId="5BF1E3BD" wp14:editId="69BAB914">
          <wp:simplePos x="0" y="0"/>
          <wp:positionH relativeFrom="column">
            <wp:posOffset>46355</wp:posOffset>
          </wp:positionH>
          <wp:positionV relativeFrom="paragraph">
            <wp:posOffset>100965</wp:posOffset>
          </wp:positionV>
          <wp:extent cx="1017270" cy="338560"/>
          <wp:effectExtent l="0" t="0" r="0" b="4445"/>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uality-linkedi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7270" cy="338560"/>
                  </a:xfrm>
                  <a:prstGeom prst="rect">
                    <a:avLst/>
                  </a:prstGeom>
                </pic:spPr>
              </pic:pic>
            </a:graphicData>
          </a:graphic>
          <wp14:sizeRelH relativeFrom="page">
            <wp14:pctWidth>0</wp14:pctWidth>
          </wp14:sizeRelH>
          <wp14:sizeRelV relativeFrom="page">
            <wp14:pctHeight>0</wp14:pctHeight>
          </wp14:sizeRelV>
        </wp:anchor>
      </w:drawing>
    </w:r>
  </w:p>
  <w:p w:rsidR="003900E8" w:rsidRPr="00415822" w:rsidRDefault="00A27DE8" w:rsidP="001C302C">
    <w:pPr>
      <w:pStyle w:val="Heading1"/>
      <w:tabs>
        <w:tab w:val="clear" w:pos="5670"/>
        <w:tab w:val="clear" w:pos="5760"/>
        <w:tab w:val="clear" w:pos="7920"/>
      </w:tabs>
    </w:pPr>
    <w:r>
      <w:rPr>
        <w:i/>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2" o:spid="_x0000_s2051" type="#_x0000_t75" style="position:absolute;left:0;text-align:left;margin-left:16.9pt;margin-top:141.05pt;width:756.7pt;height:252.2pt;z-index:-251654144;mso-position-horizontal-relative:margin;mso-position-vertical-relative:margin" o:allowincell="f">
          <v:imagedata r:id="rId3" o:title="quality_logo_print300dpi" gain="19661f" blacklevel="22938f"/>
          <w10:wrap anchorx="margin" anchory="margin"/>
        </v:shape>
      </w:pict>
    </w:r>
    <w:r w:rsidR="003900E8" w:rsidRPr="00415822">
      <w:t>ISO 9001:2015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E8" w:rsidRPr="00BF3135" w:rsidRDefault="00A27DE8" w:rsidP="00F01CE4">
    <w:pPr>
      <w:pStyle w:val="Heading1"/>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0" o:spid="_x0000_s2049" type="#_x0000_t75" style="position:absolute;left:0;text-align:left;margin-left:0;margin-top:0;width:756.7pt;height:252.2pt;z-index:-251656192;mso-position-horizontal:center;mso-position-horizontal-relative:margin;mso-position-vertical:center;mso-position-vertical-relative:margin" o:allowincell="f">
          <v:imagedata r:id="rId1" o:title="quality_logo_print300dpi" gain="19661f" blacklevel="22938f"/>
          <w10:wrap anchorx="margin" anchory="margin"/>
        </v:shape>
      </w:pict>
    </w:r>
    <w:r w:rsidR="003900E8" w:rsidRPr="00BF3135">
      <w:rPr>
        <w:noProof/>
        <w:lang w:val="en-AU" w:eastAsia="en-AU"/>
      </w:rPr>
      <w:drawing>
        <wp:anchor distT="0" distB="0" distL="114300" distR="114300" simplePos="0" relativeHeight="251658240" behindDoc="0" locked="0" layoutInCell="1" allowOverlap="1" wp14:anchorId="18E56F4E" wp14:editId="34EBCFEA">
          <wp:simplePos x="0" y="0"/>
          <wp:positionH relativeFrom="column">
            <wp:posOffset>8203565</wp:posOffset>
          </wp:positionH>
          <wp:positionV relativeFrom="paragraph">
            <wp:posOffset>129012</wp:posOffset>
          </wp:positionV>
          <wp:extent cx="1409376" cy="487680"/>
          <wp:effectExtent l="0" t="0" r="635" b="762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cert-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376" cy="487680"/>
                  </a:xfrm>
                  <a:prstGeom prst="rect">
                    <a:avLst/>
                  </a:prstGeom>
                </pic:spPr>
              </pic:pic>
            </a:graphicData>
          </a:graphic>
          <wp14:sizeRelH relativeFrom="page">
            <wp14:pctWidth>0</wp14:pctWidth>
          </wp14:sizeRelH>
          <wp14:sizeRelV relativeFrom="page">
            <wp14:pctHeight>0</wp14:pctHeight>
          </wp14:sizeRelV>
        </wp:anchor>
      </w:drawing>
    </w:r>
    <w:r w:rsidR="003900E8" w:rsidRPr="00BF3135">
      <w:rPr>
        <w:noProof/>
        <w:lang w:val="en-AU" w:eastAsia="en-AU"/>
      </w:rPr>
      <w:drawing>
        <wp:anchor distT="0" distB="0" distL="114300" distR="114300" simplePos="0" relativeHeight="251659264" behindDoc="0" locked="0" layoutInCell="1" allowOverlap="1" wp14:anchorId="55940FE9" wp14:editId="2C33378F">
          <wp:simplePos x="0" y="0"/>
          <wp:positionH relativeFrom="column">
            <wp:posOffset>635</wp:posOffset>
          </wp:positionH>
          <wp:positionV relativeFrom="paragraph">
            <wp:posOffset>3175</wp:posOffset>
          </wp:positionV>
          <wp:extent cx="1843818" cy="613410"/>
          <wp:effectExtent l="0" t="0" r="4445"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linkedi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59572" cy="618651"/>
                  </a:xfrm>
                  <a:prstGeom prst="rect">
                    <a:avLst/>
                  </a:prstGeom>
                </pic:spPr>
              </pic:pic>
            </a:graphicData>
          </a:graphic>
          <wp14:sizeRelH relativeFrom="page">
            <wp14:pctWidth>0</wp14:pctWidth>
          </wp14:sizeRelH>
          <wp14:sizeRelV relativeFrom="page">
            <wp14:pctHeight>0</wp14:pctHeight>
          </wp14:sizeRelV>
        </wp:anchor>
      </w:drawing>
    </w:r>
  </w:p>
  <w:p w:rsidR="003900E8" w:rsidRPr="00BF3135" w:rsidRDefault="003900E8" w:rsidP="00F01CE4">
    <w:pPr>
      <w:pStyle w:val="Heading1"/>
      <w:rPr>
        <w:i/>
      </w:rPr>
    </w:pPr>
    <w:r w:rsidRPr="00BF3135">
      <w:t>ISO 9001:2015 Assessment</w:t>
    </w:r>
  </w:p>
  <w:p w:rsidR="003900E8" w:rsidRPr="00BF3135" w:rsidRDefault="003900E8" w:rsidP="00F0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33D"/>
    <w:multiLevelType w:val="hybridMultilevel"/>
    <w:tmpl w:val="B4803B28"/>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72A0880"/>
    <w:multiLevelType w:val="hybridMultilevel"/>
    <w:tmpl w:val="6DD638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88875D2"/>
    <w:multiLevelType w:val="hybridMultilevel"/>
    <w:tmpl w:val="7D3CD264"/>
    <w:lvl w:ilvl="0" w:tplc="1236EB04">
      <w:start w:val="1"/>
      <w:numFmt w:val="decimal"/>
      <w:lvlText w:val="%1."/>
      <w:lvlJc w:val="left"/>
      <w:pPr>
        <w:ind w:left="1774" w:hanging="360"/>
      </w:pPr>
      <w:rPr>
        <w:rFonts w:hint="default"/>
      </w:rPr>
    </w:lvl>
    <w:lvl w:ilvl="1" w:tplc="E1CABA56">
      <w:start w:val="1"/>
      <w:numFmt w:val="lowerLetter"/>
      <w:lvlText w:val="%2)"/>
      <w:lvlJc w:val="left"/>
      <w:pPr>
        <w:ind w:left="2494" w:hanging="360"/>
      </w:pPr>
      <w:rPr>
        <w:rFonts w:hint="default"/>
      </w:rPr>
    </w:lvl>
    <w:lvl w:ilvl="2" w:tplc="0C09001B" w:tentative="1">
      <w:start w:val="1"/>
      <w:numFmt w:val="lowerRoman"/>
      <w:lvlText w:val="%3."/>
      <w:lvlJc w:val="right"/>
      <w:pPr>
        <w:ind w:left="3214" w:hanging="180"/>
      </w:p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3" w15:restartNumberingAfterBreak="0">
    <w:nsid w:val="0A080B73"/>
    <w:multiLevelType w:val="hybridMultilevel"/>
    <w:tmpl w:val="68CCCE6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B25850CE">
      <w:start w:val="1"/>
      <w:numFmt w:val="lowerRoman"/>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4" w15:restartNumberingAfterBreak="0">
    <w:nsid w:val="0C9B3764"/>
    <w:multiLevelType w:val="hybridMultilevel"/>
    <w:tmpl w:val="753AD0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CA9535F"/>
    <w:multiLevelType w:val="hybridMultilevel"/>
    <w:tmpl w:val="38766E3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0F8F2033"/>
    <w:multiLevelType w:val="hybridMultilevel"/>
    <w:tmpl w:val="1D46720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109725EA"/>
    <w:multiLevelType w:val="hybridMultilevel"/>
    <w:tmpl w:val="8D1A9364"/>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16457E4"/>
    <w:multiLevelType w:val="hybridMultilevel"/>
    <w:tmpl w:val="F948E00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39A1F24"/>
    <w:multiLevelType w:val="hybridMultilevel"/>
    <w:tmpl w:val="C63C77B6"/>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D03533"/>
    <w:multiLevelType w:val="hybridMultilevel"/>
    <w:tmpl w:val="6C72BC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1452314F"/>
    <w:multiLevelType w:val="hybridMultilevel"/>
    <w:tmpl w:val="CB04DE0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15EA7105"/>
    <w:multiLevelType w:val="hybridMultilevel"/>
    <w:tmpl w:val="4D3C854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177926EA"/>
    <w:multiLevelType w:val="hybridMultilevel"/>
    <w:tmpl w:val="299A431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1AB002D8"/>
    <w:multiLevelType w:val="hybridMultilevel"/>
    <w:tmpl w:val="954E7E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1B2E5909"/>
    <w:multiLevelType w:val="hybridMultilevel"/>
    <w:tmpl w:val="81F06E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B386AD3"/>
    <w:multiLevelType w:val="hybridMultilevel"/>
    <w:tmpl w:val="C9486CF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1B401F12"/>
    <w:multiLevelType w:val="hybridMultilevel"/>
    <w:tmpl w:val="3B0232C4"/>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8" w15:restartNumberingAfterBreak="0">
    <w:nsid w:val="1D587557"/>
    <w:multiLevelType w:val="hybridMultilevel"/>
    <w:tmpl w:val="A246DD6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1F3142F7"/>
    <w:multiLevelType w:val="hybridMultilevel"/>
    <w:tmpl w:val="78DC2D0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1236EB04">
      <w:start w:val="1"/>
      <w:numFmt w:val="decimal"/>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20" w15:restartNumberingAfterBreak="0">
    <w:nsid w:val="1FB520DB"/>
    <w:multiLevelType w:val="hybridMultilevel"/>
    <w:tmpl w:val="54C4395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1FD037AF"/>
    <w:multiLevelType w:val="hybridMultilevel"/>
    <w:tmpl w:val="0BB2013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1FE079B6"/>
    <w:multiLevelType w:val="hybridMultilevel"/>
    <w:tmpl w:val="FE4A17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20422E30"/>
    <w:multiLevelType w:val="hybridMultilevel"/>
    <w:tmpl w:val="41C204D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20EF1F7A"/>
    <w:multiLevelType w:val="hybridMultilevel"/>
    <w:tmpl w:val="AA505BD6"/>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5" w15:restartNumberingAfterBreak="0">
    <w:nsid w:val="291B1FF6"/>
    <w:multiLevelType w:val="hybridMultilevel"/>
    <w:tmpl w:val="C64E4F6E"/>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18443F"/>
    <w:multiLevelType w:val="hybridMultilevel"/>
    <w:tmpl w:val="E34C6D72"/>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7" w15:restartNumberingAfterBreak="0">
    <w:nsid w:val="2C8E7B9A"/>
    <w:multiLevelType w:val="hybridMultilevel"/>
    <w:tmpl w:val="0E74CB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2EA650C0"/>
    <w:multiLevelType w:val="hybridMultilevel"/>
    <w:tmpl w:val="40E60BF0"/>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31E671FD"/>
    <w:multiLevelType w:val="hybridMultilevel"/>
    <w:tmpl w:val="8398BEA4"/>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34E56EC7"/>
    <w:multiLevelType w:val="hybridMultilevel"/>
    <w:tmpl w:val="46DCDF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394263DE"/>
    <w:multiLevelType w:val="hybridMultilevel"/>
    <w:tmpl w:val="307083E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15:restartNumberingAfterBreak="0">
    <w:nsid w:val="39A24CD8"/>
    <w:multiLevelType w:val="hybridMultilevel"/>
    <w:tmpl w:val="61DCB69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3B002203"/>
    <w:multiLevelType w:val="hybridMultilevel"/>
    <w:tmpl w:val="072A3C2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3C3212F4"/>
    <w:multiLevelType w:val="hybridMultilevel"/>
    <w:tmpl w:val="B1C2F396"/>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3FB953F0"/>
    <w:multiLevelType w:val="hybridMultilevel"/>
    <w:tmpl w:val="D87001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44FA6A9A"/>
    <w:multiLevelType w:val="hybridMultilevel"/>
    <w:tmpl w:val="CA9A007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7" w15:restartNumberingAfterBreak="0">
    <w:nsid w:val="4B7042AC"/>
    <w:multiLevelType w:val="hybridMultilevel"/>
    <w:tmpl w:val="1D4406F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15:restartNumberingAfterBreak="0">
    <w:nsid w:val="4BCA4CA6"/>
    <w:multiLevelType w:val="hybridMultilevel"/>
    <w:tmpl w:val="8DF09F6A"/>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4E0E364C"/>
    <w:multiLevelType w:val="hybridMultilevel"/>
    <w:tmpl w:val="6D5AB5A6"/>
    <w:lvl w:ilvl="0" w:tplc="1236EB04">
      <w:start w:val="1"/>
      <w:numFmt w:val="decimal"/>
      <w:lvlText w:val="%1."/>
      <w:lvlJc w:val="left"/>
      <w:pPr>
        <w:ind w:left="1808" w:hanging="360"/>
      </w:pPr>
      <w:rPr>
        <w:rFonts w:hint="default"/>
      </w:rPr>
    </w:lvl>
    <w:lvl w:ilvl="1" w:tplc="13D8BE22">
      <w:start w:val="1"/>
      <w:numFmt w:val="lowerRoman"/>
      <w:lvlText w:val="%2)"/>
      <w:lvlJc w:val="left"/>
      <w:pPr>
        <w:ind w:left="1834" w:hanging="720"/>
      </w:pPr>
      <w:rPr>
        <w:rFonts w:hint="default"/>
      </w:r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0" w15:restartNumberingAfterBreak="0">
    <w:nsid w:val="4F332EC3"/>
    <w:multiLevelType w:val="hybridMultilevel"/>
    <w:tmpl w:val="2A124D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1" w15:restartNumberingAfterBreak="0">
    <w:nsid w:val="56913EE2"/>
    <w:multiLevelType w:val="hybridMultilevel"/>
    <w:tmpl w:val="B12C5E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2" w15:restartNumberingAfterBreak="0">
    <w:nsid w:val="57CB58C0"/>
    <w:multiLevelType w:val="hybridMultilevel"/>
    <w:tmpl w:val="CC36F2A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3" w15:restartNumberingAfterBreak="0">
    <w:nsid w:val="62E66B64"/>
    <w:multiLevelType w:val="hybridMultilevel"/>
    <w:tmpl w:val="53C03CC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69EF52E1"/>
    <w:multiLevelType w:val="hybridMultilevel"/>
    <w:tmpl w:val="7D964E8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5" w15:restartNumberingAfterBreak="0">
    <w:nsid w:val="6D603FA8"/>
    <w:multiLevelType w:val="hybridMultilevel"/>
    <w:tmpl w:val="DE363E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D8E1DFF"/>
    <w:multiLevelType w:val="hybridMultilevel"/>
    <w:tmpl w:val="0D00052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7" w15:restartNumberingAfterBreak="0">
    <w:nsid w:val="6E2F461B"/>
    <w:multiLevelType w:val="hybridMultilevel"/>
    <w:tmpl w:val="C7FA7B9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8" w15:restartNumberingAfterBreak="0">
    <w:nsid w:val="6E6A30AB"/>
    <w:multiLevelType w:val="hybridMultilevel"/>
    <w:tmpl w:val="9CB6831A"/>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70C757A7"/>
    <w:multiLevelType w:val="hybridMultilevel"/>
    <w:tmpl w:val="B06E10D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0" w15:restartNumberingAfterBreak="0">
    <w:nsid w:val="70DA21DE"/>
    <w:multiLevelType w:val="hybridMultilevel"/>
    <w:tmpl w:val="D248C60C"/>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51" w15:restartNumberingAfterBreak="0">
    <w:nsid w:val="78133D9F"/>
    <w:multiLevelType w:val="hybridMultilevel"/>
    <w:tmpl w:val="78C4753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2" w15:restartNumberingAfterBreak="0">
    <w:nsid w:val="7CDC4D07"/>
    <w:multiLevelType w:val="hybridMultilevel"/>
    <w:tmpl w:val="7C8C836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3" w15:restartNumberingAfterBreak="0">
    <w:nsid w:val="7D3A6D10"/>
    <w:multiLevelType w:val="hybridMultilevel"/>
    <w:tmpl w:val="801E97FE"/>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4" w15:restartNumberingAfterBreak="0">
    <w:nsid w:val="7DC25BF2"/>
    <w:multiLevelType w:val="hybridMultilevel"/>
    <w:tmpl w:val="4FBC398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abstractNumId w:val="17"/>
  </w:num>
  <w:num w:numId="2">
    <w:abstractNumId w:val="52"/>
  </w:num>
  <w:num w:numId="3">
    <w:abstractNumId w:val="25"/>
  </w:num>
  <w:num w:numId="4">
    <w:abstractNumId w:val="9"/>
  </w:num>
  <w:num w:numId="5">
    <w:abstractNumId w:val="44"/>
  </w:num>
  <w:num w:numId="6">
    <w:abstractNumId w:val="24"/>
  </w:num>
  <w:num w:numId="7">
    <w:abstractNumId w:val="38"/>
  </w:num>
  <w:num w:numId="8">
    <w:abstractNumId w:val="34"/>
  </w:num>
  <w:num w:numId="9">
    <w:abstractNumId w:val="29"/>
  </w:num>
  <w:num w:numId="10">
    <w:abstractNumId w:val="28"/>
  </w:num>
  <w:num w:numId="11">
    <w:abstractNumId w:val="53"/>
  </w:num>
  <w:num w:numId="12">
    <w:abstractNumId w:val="7"/>
  </w:num>
  <w:num w:numId="13">
    <w:abstractNumId w:val="48"/>
  </w:num>
  <w:num w:numId="14">
    <w:abstractNumId w:val="47"/>
  </w:num>
  <w:num w:numId="15">
    <w:abstractNumId w:val="10"/>
  </w:num>
  <w:num w:numId="16">
    <w:abstractNumId w:val="22"/>
  </w:num>
  <w:num w:numId="17">
    <w:abstractNumId w:val="32"/>
  </w:num>
  <w:num w:numId="18">
    <w:abstractNumId w:val="20"/>
  </w:num>
  <w:num w:numId="19">
    <w:abstractNumId w:val="37"/>
  </w:num>
  <w:num w:numId="20">
    <w:abstractNumId w:val="13"/>
  </w:num>
  <w:num w:numId="21">
    <w:abstractNumId w:val="18"/>
  </w:num>
  <w:num w:numId="22">
    <w:abstractNumId w:val="35"/>
  </w:num>
  <w:num w:numId="23">
    <w:abstractNumId w:val="21"/>
  </w:num>
  <w:num w:numId="24">
    <w:abstractNumId w:val="36"/>
  </w:num>
  <w:num w:numId="25">
    <w:abstractNumId w:val="5"/>
  </w:num>
  <w:num w:numId="26">
    <w:abstractNumId w:val="40"/>
  </w:num>
  <w:num w:numId="27">
    <w:abstractNumId w:val="3"/>
  </w:num>
  <w:num w:numId="28">
    <w:abstractNumId w:val="43"/>
  </w:num>
  <w:num w:numId="29">
    <w:abstractNumId w:val="33"/>
  </w:num>
  <w:num w:numId="30">
    <w:abstractNumId w:val="11"/>
  </w:num>
  <w:num w:numId="31">
    <w:abstractNumId w:val="31"/>
  </w:num>
  <w:num w:numId="32">
    <w:abstractNumId w:val="27"/>
  </w:num>
  <w:num w:numId="33">
    <w:abstractNumId w:val="54"/>
  </w:num>
  <w:num w:numId="34">
    <w:abstractNumId w:val="4"/>
  </w:num>
  <w:num w:numId="35">
    <w:abstractNumId w:val="30"/>
  </w:num>
  <w:num w:numId="36">
    <w:abstractNumId w:val="39"/>
  </w:num>
  <w:num w:numId="37">
    <w:abstractNumId w:val="41"/>
  </w:num>
  <w:num w:numId="38">
    <w:abstractNumId w:val="42"/>
  </w:num>
  <w:num w:numId="39">
    <w:abstractNumId w:val="2"/>
  </w:num>
  <w:num w:numId="40">
    <w:abstractNumId w:val="8"/>
  </w:num>
  <w:num w:numId="41">
    <w:abstractNumId w:val="6"/>
  </w:num>
  <w:num w:numId="42">
    <w:abstractNumId w:val="49"/>
  </w:num>
  <w:num w:numId="43">
    <w:abstractNumId w:val="51"/>
  </w:num>
  <w:num w:numId="44">
    <w:abstractNumId w:val="12"/>
  </w:num>
  <w:num w:numId="45">
    <w:abstractNumId w:val="0"/>
  </w:num>
  <w:num w:numId="46">
    <w:abstractNumId w:val="15"/>
  </w:num>
  <w:num w:numId="47">
    <w:abstractNumId w:val="16"/>
  </w:num>
  <w:num w:numId="48">
    <w:abstractNumId w:val="23"/>
  </w:num>
  <w:num w:numId="49">
    <w:abstractNumId w:val="19"/>
  </w:num>
  <w:num w:numId="50">
    <w:abstractNumId w:val="1"/>
  </w:num>
  <w:num w:numId="51">
    <w:abstractNumId w:val="14"/>
  </w:num>
  <w:num w:numId="52">
    <w:abstractNumId w:val="45"/>
  </w:num>
  <w:num w:numId="53">
    <w:abstractNumId w:val="26"/>
  </w:num>
  <w:num w:numId="54">
    <w:abstractNumId w:val="50"/>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E"/>
    <w:rsid w:val="00025AF9"/>
    <w:rsid w:val="000337D5"/>
    <w:rsid w:val="00035BA3"/>
    <w:rsid w:val="00055BBF"/>
    <w:rsid w:val="000B4AEF"/>
    <w:rsid w:val="000C6297"/>
    <w:rsid w:val="000F4A00"/>
    <w:rsid w:val="00142989"/>
    <w:rsid w:val="00171D5F"/>
    <w:rsid w:val="001C302C"/>
    <w:rsid w:val="00202010"/>
    <w:rsid w:val="00265B01"/>
    <w:rsid w:val="00276755"/>
    <w:rsid w:val="00297588"/>
    <w:rsid w:val="002C5615"/>
    <w:rsid w:val="002E3C4D"/>
    <w:rsid w:val="003900E8"/>
    <w:rsid w:val="0041015C"/>
    <w:rsid w:val="00415822"/>
    <w:rsid w:val="004A0929"/>
    <w:rsid w:val="00677ACA"/>
    <w:rsid w:val="006F6B33"/>
    <w:rsid w:val="007A45D8"/>
    <w:rsid w:val="007A69C0"/>
    <w:rsid w:val="008320B2"/>
    <w:rsid w:val="008A6B0C"/>
    <w:rsid w:val="008B4243"/>
    <w:rsid w:val="00A13557"/>
    <w:rsid w:val="00A27DE8"/>
    <w:rsid w:val="00A43297"/>
    <w:rsid w:val="00A96CEA"/>
    <w:rsid w:val="00B638BE"/>
    <w:rsid w:val="00B90869"/>
    <w:rsid w:val="00BF3135"/>
    <w:rsid w:val="00CE35C4"/>
    <w:rsid w:val="00CF14C5"/>
    <w:rsid w:val="00D23716"/>
    <w:rsid w:val="00D43191"/>
    <w:rsid w:val="00D82092"/>
    <w:rsid w:val="00DA60A7"/>
    <w:rsid w:val="00DE1453"/>
    <w:rsid w:val="00E47B30"/>
    <w:rsid w:val="00EC718E"/>
    <w:rsid w:val="00F01CE4"/>
    <w:rsid w:val="00F62766"/>
    <w:rsid w:val="00FC2DC4"/>
    <w:rsid w:val="00FC4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C5AA9FB-5FBE-4AE2-B748-5D0F82D9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utoRedefine/>
    <w:qFormat/>
    <w:rsid w:val="00F01CE4"/>
    <w:pPr>
      <w:tabs>
        <w:tab w:val="left" w:pos="1418"/>
        <w:tab w:val="right" w:leader="dot" w:pos="5670"/>
        <w:tab w:val="left" w:pos="5760"/>
        <w:tab w:val="left" w:pos="7920"/>
        <w:tab w:val="right" w:pos="12240"/>
        <w:tab w:val="right" w:leader="dot" w:pos="14175"/>
      </w:tabs>
      <w:spacing w:before="60" w:after="60"/>
    </w:pPr>
    <w:rPr>
      <w:rFonts w:ascii="Arial" w:hAnsi="Arial"/>
      <w:sz w:val="18"/>
      <w:lang w:val="en-US" w:eastAsia="en-US"/>
    </w:rPr>
  </w:style>
  <w:style w:type="paragraph" w:styleId="Heading1">
    <w:name w:val="heading 1"/>
    <w:basedOn w:val="Normal"/>
    <w:next w:val="Normal"/>
    <w:qFormat/>
    <w:pPr>
      <w:keepNext/>
      <w:jc w:val="center"/>
      <w:outlineLvl w:val="0"/>
    </w:pPr>
    <w:rPr>
      <w:rFonts w:cs="Arial"/>
      <w:b/>
      <w:bCs/>
      <w:kern w:val="32"/>
      <w:sz w:val="40"/>
      <w:szCs w:val="40"/>
    </w:rPr>
  </w:style>
  <w:style w:type="paragraph" w:styleId="Heading2">
    <w:name w:val="heading 2"/>
    <w:basedOn w:val="Normal"/>
    <w:next w:val="Normal"/>
    <w:qFormat/>
    <w:pPr>
      <w:keepNext/>
      <w:spacing w:before="240"/>
      <w:jc w:val="center"/>
      <w:outlineLvl w:val="1"/>
    </w:pPr>
    <w:rPr>
      <w:rFonts w:cs="Arial"/>
      <w:b/>
      <w:bCs/>
      <w:iCs/>
      <w:sz w:val="36"/>
      <w:szCs w:val="36"/>
    </w:rPr>
  </w:style>
  <w:style w:type="paragraph" w:styleId="Heading3">
    <w:name w:val="heading 3"/>
    <w:basedOn w:val="Normal"/>
    <w:next w:val="Normal"/>
    <w:qFormat/>
    <w:pPr>
      <w:jc w:val="center"/>
      <w:outlineLvl w:val="2"/>
    </w:pPr>
    <w:rPr>
      <w:rFonts w:cs="Arial"/>
      <w:b/>
      <w:sz w:val="24"/>
      <w:szCs w:val="24"/>
    </w:rPr>
  </w:style>
  <w:style w:type="paragraph" w:styleId="Heading4">
    <w:name w:val="heading 4"/>
    <w:basedOn w:val="Normal"/>
    <w:next w:val="Normal"/>
    <w:qFormat/>
    <w:pPr>
      <w:keepNext/>
      <w:tabs>
        <w:tab w:val="left" w:pos="720"/>
      </w:tabs>
      <w:ind w:left="720" w:hanging="720"/>
      <w:outlineLvl w:val="3"/>
    </w:pPr>
    <w:rPr>
      <w:rFonts w:cs="Arial"/>
      <w:b/>
      <w:bCs/>
      <w:caps/>
      <w:sz w:val="24"/>
      <w:szCs w:val="24"/>
    </w:rPr>
  </w:style>
  <w:style w:type="paragraph" w:styleId="Heading5">
    <w:name w:val="heading 5"/>
    <w:basedOn w:val="Normal"/>
    <w:next w:val="Normal"/>
    <w:qFormat/>
    <w:pPr>
      <w:tabs>
        <w:tab w:val="left" w:pos="720"/>
      </w:tabs>
      <w:ind w:left="720" w:hanging="720"/>
      <w:outlineLvl w:val="4"/>
    </w:pPr>
    <w:rPr>
      <w:rFonts w:cs="Arial"/>
      <w:b/>
      <w:bCs/>
      <w:iCs/>
      <w:sz w:val="24"/>
      <w:szCs w:val="24"/>
    </w:rPr>
  </w:style>
  <w:style w:type="paragraph" w:styleId="Heading6">
    <w:name w:val="heading 6"/>
    <w:basedOn w:val="Heading5"/>
    <w:next w:val="Normal"/>
    <w:qFormat/>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0C"/>
    <w:pPr>
      <w:spacing w:before="0" w:after="0"/>
    </w:pPr>
    <w:rPr>
      <w:rFonts w:ascii="Tahoma" w:hAnsi="Tahoma" w:cs="Tahoma"/>
      <w:sz w:val="16"/>
      <w:szCs w:val="16"/>
    </w:rPr>
  </w:style>
  <w:style w:type="paragraph" w:customStyle="1" w:styleId="Assessornote">
    <w:name w:val="Assessor note"/>
    <w:basedOn w:val="BodyText"/>
    <w:rPr>
      <w:rFonts w:cs="Arial"/>
      <w:i/>
      <w:iCs/>
    </w:rPr>
  </w:style>
  <w:style w:type="paragraph" w:customStyle="1" w:styleId="Notes">
    <w:name w:val="Notes"/>
    <w:basedOn w:val="Normal"/>
    <w:rPr>
      <w:rFonts w:cs="Arial"/>
    </w:rPr>
  </w:style>
  <w:style w:type="paragraph" w:styleId="BodyText">
    <w:name w:val="Body Text"/>
    <w:basedOn w:val="Normal"/>
    <w:semiHidden/>
  </w:style>
  <w:style w:type="paragraph" w:styleId="NormalWeb">
    <w:name w:val="Normal (Web)"/>
    <w:basedOn w:val="Normal"/>
    <w:semiHidden/>
    <w:pPr>
      <w:spacing w:before="100" w:beforeAutospacing="1" w:after="100" w:afterAutospacing="1"/>
    </w:pPr>
    <w:rPr>
      <w:color w:val="003399"/>
    </w:rPr>
  </w:style>
  <w:style w:type="paragraph" w:styleId="Header">
    <w:name w:val="header"/>
    <w:basedOn w:val="Normal"/>
    <w:semiHidden/>
    <w:pPr>
      <w:pBdr>
        <w:bottom w:val="single" w:sz="8" w:space="1" w:color="auto"/>
      </w:pBdr>
      <w:tabs>
        <w:tab w:val="center" w:pos="4320"/>
        <w:tab w:val="right" w:pos="13500"/>
      </w:tabs>
    </w:pPr>
    <w:rPr>
      <w:i/>
    </w:rPr>
  </w:style>
  <w:style w:type="paragraph" w:styleId="Footer">
    <w:name w:val="footer"/>
    <w:basedOn w:val="Normal"/>
    <w:link w:val="FooterChar"/>
    <w:uiPriority w:val="99"/>
    <w:pPr>
      <w:pBdr>
        <w:top w:val="single" w:sz="8" w:space="1" w:color="auto"/>
      </w:pBdr>
      <w:tabs>
        <w:tab w:val="center" w:pos="4320"/>
        <w:tab w:val="right" w:pos="13500"/>
      </w:tabs>
    </w:pPr>
    <w:rPr>
      <w:i/>
    </w:rPr>
  </w:style>
  <w:style w:type="character" w:styleId="PageNumber">
    <w:name w:val="page number"/>
    <w:basedOn w:val="DefaultParagraphFont"/>
    <w:semiHidden/>
  </w:style>
  <w:style w:type="paragraph" w:styleId="ListBullet">
    <w:name w:val="List Bullet"/>
    <w:basedOn w:val="Normal"/>
    <w:autoRedefine/>
    <w:semiHidden/>
    <w:rsid w:val="00171D5F"/>
    <w:pPr>
      <w:ind w:left="34"/>
    </w:pPr>
    <w:rPr>
      <w:rFonts w:ascii="Century Gothic" w:hAnsi="Century Gothic"/>
    </w:rPr>
  </w:style>
  <w:style w:type="character" w:customStyle="1" w:styleId="ListBulletChar">
    <w:name w:val="List Bullet Char"/>
    <w:rPr>
      <w:rFonts w:ascii="Arial" w:hAnsi="Arial"/>
      <w:lang w:val="en-US" w:eastAsia="en-US" w:bidi="ar-SA"/>
    </w:rPr>
  </w:style>
  <w:style w:type="character" w:customStyle="1" w:styleId="BalloonTextChar">
    <w:name w:val="Balloon Text Char"/>
    <w:link w:val="BalloonText"/>
    <w:uiPriority w:val="99"/>
    <w:semiHidden/>
    <w:rsid w:val="008A6B0C"/>
    <w:rPr>
      <w:rFonts w:ascii="Tahoma" w:hAnsi="Tahoma" w:cs="Tahoma"/>
      <w:sz w:val="16"/>
      <w:szCs w:val="16"/>
      <w:lang w:val="en-US" w:eastAsia="en-US"/>
    </w:rPr>
  </w:style>
  <w:style w:type="paragraph" w:styleId="ListParagraph">
    <w:name w:val="List Paragraph"/>
    <w:basedOn w:val="Normal"/>
    <w:uiPriority w:val="34"/>
    <w:qFormat/>
    <w:rsid w:val="00F01CE4"/>
    <w:pPr>
      <w:ind w:left="720"/>
      <w:contextualSpacing/>
    </w:pPr>
  </w:style>
  <w:style w:type="character" w:customStyle="1" w:styleId="FooterChar">
    <w:name w:val="Footer Char"/>
    <w:link w:val="Footer"/>
    <w:uiPriority w:val="99"/>
    <w:rsid w:val="00CE35C4"/>
    <w:rPr>
      <w:rFonts w:ascii="Arial" w:hAnsi="Arial"/>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1E96375B0ED42B59B5AB79707DE7E" ma:contentTypeVersion="3" ma:contentTypeDescription="Create a new document." ma:contentTypeScope="" ma:versionID="f6518bc42b34e5b11d08ce9760d3114d">
  <xsd:schema xmlns:xsd="http://www.w3.org/2001/XMLSchema" xmlns:xs="http://www.w3.org/2001/XMLSchema" xmlns:p="http://schemas.microsoft.com/office/2006/metadata/properties" xmlns:ns2="9619566b-81a1-44de-907a-f272238b5f77" targetNamespace="http://schemas.microsoft.com/office/2006/metadata/properties" ma:root="true" ma:fieldsID="d64d207eefa64466e1f349d75db99a77" ns2:_="">
    <xsd:import namespace="9619566b-81a1-44de-907a-f272238b5f7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566b-81a1-44de-907a-f272238b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2DBE-6295-4AB9-9B8F-074BD6A3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566b-81a1-44de-907a-f272238b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DC8D-40B8-4367-97AF-225397D30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4084D-D297-4CCD-86C3-B1B4171063C7}">
  <ds:schemaRefs>
    <ds:schemaRef ds:uri="http://schemas.microsoft.com/sharepoint/v3/contenttype/forms"/>
  </ds:schemaRefs>
</ds:datastoreItem>
</file>

<file path=customXml/itemProps4.xml><?xml version="1.0" encoding="utf-8"?>
<ds:datastoreItem xmlns:ds="http://schemas.openxmlformats.org/officeDocument/2006/customXml" ds:itemID="{C5CE9952-D668-472D-9E3F-6979596C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Requirement</vt:lpstr>
    </vt:vector>
  </TitlesOfParts>
  <Manager>quality.com.au</Manager>
  <Company>HP</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dc:title>
  <dc:subject/>
  <dc:creator>quality.com.au</dc:creator>
  <cp:keywords/>
  <cp:lastModifiedBy>Tegan Mason</cp:lastModifiedBy>
  <cp:revision>4</cp:revision>
  <cp:lastPrinted>2012-02-14T05:32:00Z</cp:lastPrinted>
  <dcterms:created xsi:type="dcterms:W3CDTF">2016-04-04T09:17:00Z</dcterms:created>
  <dcterms:modified xsi:type="dcterms:W3CDTF">2016-12-11T23:56:00Z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-1482993131</vt:i4>
  </property>
  <property fmtid="{D5CDD505-2E9C-101B-9397-08002B2CF9AE}" pid="3" name="_EmailSubject">
    <vt:lpwstr>ISO Checklist</vt:lpwstr>
  </property>
  <property fmtid="{D5CDD505-2E9C-101B-9397-08002B2CF9AE}" pid="4" name="_AuthorEmail">
    <vt:lpwstr>elizabethmurphy@optusnet.com.au</vt:lpwstr>
  </property>
  <property fmtid="{D5CDD505-2E9C-101B-9397-08002B2CF9AE}" pid="5" name="_AuthorEmailDisplayName">
    <vt:lpwstr>Elizabeth Murphy</vt:lpwstr>
  </property>
  <property fmtid="{D5CDD505-2E9C-101B-9397-08002B2CF9AE}" pid="6" name="_ReviewingToolsShownOnce">
    <vt:lpwstr/>
  </property>
</Properties>
</file>